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4679A600" w:rsidR="004B374A" w:rsidRPr="00262C66" w:rsidRDefault="005C5923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20"/>
              </w:rPr>
              <w:t>Sandrić</w:t>
            </w:r>
            <w:proofErr w:type="spellEnd"/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34B50004" w:rsidR="004B374A" w:rsidRPr="00262C66" w:rsidRDefault="005C5923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Sveučilište u Zagrebu, Prirodoslovno</w:t>
            </w:r>
            <w:r w:rsidR="00290A83">
              <w:rPr>
                <w:rFonts w:ascii="Arial" w:hAnsi="Arial" w:cs="Arial"/>
                <w:sz w:val="20"/>
              </w:rPr>
              <w:t>-matematički fakultet</w:t>
            </w:r>
          </w:p>
        </w:tc>
      </w:tr>
      <w:tr w:rsidR="00290A83" w:rsidRPr="00262C66" w14:paraId="6F109D88" w14:textId="77777777" w:rsidTr="00AC7D10">
        <w:trPr>
          <w:trHeight w:val="230"/>
        </w:trPr>
        <w:tc>
          <w:tcPr>
            <w:tcW w:w="423" w:type="dxa"/>
          </w:tcPr>
          <w:p w14:paraId="64206493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290A83" w:rsidRPr="004B1924" w:rsidRDefault="00290A83" w:rsidP="00290A8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  <w:vAlign w:val="center"/>
          </w:tcPr>
          <w:p w14:paraId="4C4430CA" w14:textId="58E111B3" w:rsidR="00290A83" w:rsidRPr="00290A83" w:rsidRDefault="00290A83" w:rsidP="00290A83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  <w:szCs w:val="20"/>
              </w:rPr>
            </w:pPr>
            <w:r w:rsidRPr="00290A83">
              <w:rPr>
                <w:rFonts w:ascii="Arial" w:hAnsi="Arial" w:cs="Arial"/>
                <w:sz w:val="20"/>
                <w:szCs w:val="20"/>
              </w:rPr>
              <w:t xml:space="preserve">Geometrijska svojstva i teorija potencijala slučajnih procesa </w:t>
            </w:r>
          </w:p>
        </w:tc>
      </w:tr>
      <w:tr w:rsidR="00290A83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290A83" w:rsidRPr="004B1924" w:rsidRDefault="00290A83" w:rsidP="00290A83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4FB7DCCE" w:rsidR="00290A83" w:rsidRPr="00262C66" w:rsidRDefault="00290A83" w:rsidP="00290A83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20"/>
              </w:rPr>
              <w:t>Sandrić</w:t>
            </w:r>
            <w:proofErr w:type="spellEnd"/>
          </w:p>
        </w:tc>
      </w:tr>
      <w:tr w:rsidR="00290A83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290A83" w:rsidRPr="004B1924" w:rsidRDefault="00290A83" w:rsidP="00290A83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290A83" w:rsidRPr="004B1924" w:rsidRDefault="00290A83" w:rsidP="00290A83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290A83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290A83" w:rsidRPr="004B1924" w:rsidRDefault="00290A83" w:rsidP="00290A83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4B1924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35A18608" w14:textId="199B3462" w:rsidR="00290A83" w:rsidRPr="00262C66" w:rsidRDefault="00290A83" w:rsidP="00290A83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sklopu projekta neće se prikupljati podaci.</w:t>
            </w:r>
          </w:p>
        </w:tc>
      </w:tr>
      <w:tr w:rsidR="00290A83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290A83" w:rsidRPr="004B1924" w:rsidRDefault="00290A83" w:rsidP="00290A83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kvalitete,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te alate i instrumente koj</w:t>
            </w:r>
            <w:r>
              <w:rPr>
                <w:rFonts w:ascii="Open Sans" w:hAnsi="Open Sans" w:cs="Open Sans"/>
                <w:sz w:val="20"/>
              </w:rPr>
              <w:t>ima</w:t>
            </w:r>
            <w:r w:rsidRPr="004B1924">
              <w:rPr>
                <w:rFonts w:ascii="Open Sans" w:hAnsi="Open Sans" w:cs="Open Sans"/>
                <w:sz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4B1924">
              <w:rPr>
                <w:rFonts w:ascii="Open Sans" w:hAnsi="Open Sans" w:cs="Open Sans"/>
                <w:sz w:val="20"/>
              </w:rPr>
              <w:t>koristiti za prikupljanje i obradu)</w:t>
            </w:r>
          </w:p>
        </w:tc>
        <w:tc>
          <w:tcPr>
            <w:tcW w:w="9890" w:type="dxa"/>
          </w:tcPr>
          <w:p w14:paraId="48E6F3C2" w14:textId="7077247A" w:rsidR="00290A83" w:rsidRPr="00262C66" w:rsidRDefault="00290A83" w:rsidP="00290A83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290A83" w:rsidRDefault="00290A83" w:rsidP="00290A83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izraditi osim podataka?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primjerice,</w:t>
            </w:r>
            <w:r w:rsidRPr="004B1924">
              <w:rPr>
                <w:rFonts w:ascii="Open Sans" w:hAnsi="Open Sans" w:cs="Open Sans"/>
                <w:sz w:val="20"/>
              </w:rPr>
              <w:t xml:space="preserve"> kodne knjige, </w:t>
            </w:r>
            <w:proofErr w:type="spellStart"/>
            <w:r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290A83" w:rsidRDefault="00290A83" w:rsidP="00290A83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290A83" w:rsidRPr="004B1924" w:rsidRDefault="00290A83" w:rsidP="00290A83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101C77D7" w:rsidR="00290A83" w:rsidRPr="00262C66" w:rsidRDefault="00290A83" w:rsidP="00290A83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290A83" w:rsidRPr="004B1924" w:rsidRDefault="00290A83" w:rsidP="00290A83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290A83" w:rsidRPr="004B1924" w:rsidRDefault="00290A83" w:rsidP="00290A8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290A83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290A83" w:rsidRPr="004B1924" w:rsidRDefault="00290A83" w:rsidP="00290A83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290A83" w:rsidRPr="004B1924" w:rsidRDefault="00290A83" w:rsidP="00290A8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osobnih podataka, navesti metode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podataka)?</w:t>
            </w:r>
          </w:p>
        </w:tc>
        <w:tc>
          <w:tcPr>
            <w:tcW w:w="9890" w:type="dxa"/>
          </w:tcPr>
          <w:p w14:paraId="57A1A995" w14:textId="723552C3" w:rsidR="00290A83" w:rsidRPr="00262C66" w:rsidRDefault="00290A83" w:rsidP="00290A83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290A83" w:rsidRPr="004B1924" w:rsidRDefault="00290A83" w:rsidP="00290A83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02B507C4" w:rsidR="00290A83" w:rsidRPr="00262C66" w:rsidRDefault="00290A83" w:rsidP="00290A8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290A83" w:rsidRPr="004B1924" w:rsidRDefault="00290A83" w:rsidP="00290A83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290A83" w:rsidRPr="004B1924" w:rsidRDefault="00290A83" w:rsidP="00290A83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75F7A6AB" w:rsidR="00290A83" w:rsidRPr="00262C66" w:rsidRDefault="00290A83" w:rsidP="00290A83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290A83" w:rsidRPr="004B1924" w:rsidRDefault="00290A83" w:rsidP="00290A83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290A83" w:rsidRPr="004B1924" w:rsidRDefault="00290A83" w:rsidP="00290A83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290A83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290A83" w:rsidRPr="004B1924" w:rsidRDefault="00290A83" w:rsidP="00290A83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290A83" w:rsidRPr="004B1924" w:rsidRDefault="00290A83" w:rsidP="00290A83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290A83" w:rsidRPr="004B1924" w:rsidRDefault="00290A83" w:rsidP="00290A83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4CD6A807" w14:textId="38C1DE5E" w:rsidR="00290A83" w:rsidRPr="00262C66" w:rsidRDefault="00290A83" w:rsidP="00290A83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290A83" w:rsidRPr="004B1924" w:rsidRDefault="00290A83" w:rsidP="00290A83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290A83" w:rsidRPr="004B1924" w:rsidRDefault="00290A83" w:rsidP="00290A83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15108890" w14:textId="007C8A74" w:rsidR="00290A83" w:rsidRPr="00262C66" w:rsidRDefault="00290A83" w:rsidP="00290A83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290A83" w:rsidRPr="004B1924" w:rsidRDefault="00290A83" w:rsidP="00290A83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290A83" w:rsidRPr="004B1924" w:rsidRDefault="00290A83" w:rsidP="00290A8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290A83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290A83" w:rsidRPr="004B1924" w:rsidRDefault="00290A83" w:rsidP="00290A83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44D83080" w:rsidR="00290A83" w:rsidRPr="00262C66" w:rsidRDefault="00290A83" w:rsidP="00290A83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290A83" w:rsidRPr="004B1924" w:rsidRDefault="00290A83" w:rsidP="00290A83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34C9665C" w:rsidR="00290A83" w:rsidRPr="00262C66" w:rsidRDefault="00290A83" w:rsidP="00290A83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290A83" w:rsidRPr="004B1924" w:rsidRDefault="00290A83" w:rsidP="00290A8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2D689DC8" w:rsidR="00290A83" w:rsidRPr="00262C66" w:rsidRDefault="00290A83" w:rsidP="00290A8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  <w:tr w:rsidR="00290A83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290A83" w:rsidRPr="004B1924" w:rsidRDefault="00290A83" w:rsidP="00290A8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290A83" w:rsidRPr="004B1924" w:rsidRDefault="00290A83" w:rsidP="00290A83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290A83" w:rsidRPr="004B1924" w:rsidRDefault="00290A83" w:rsidP="00290A8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2179CAA3" w:rsidR="00290A83" w:rsidRPr="00262C66" w:rsidRDefault="00290A83" w:rsidP="00290A8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sklopu projekta neće se prikupljati podaci.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6288" w14:textId="77777777" w:rsidR="00776EB0" w:rsidRDefault="00776EB0" w:rsidP="008120C5">
      <w:r>
        <w:separator/>
      </w:r>
    </w:p>
  </w:endnote>
  <w:endnote w:type="continuationSeparator" w:id="0">
    <w:p w14:paraId="5B9A9B48" w14:textId="77777777" w:rsidR="00776EB0" w:rsidRDefault="00776EB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DC2" w14:textId="77777777" w:rsidR="00776EB0" w:rsidRDefault="00776EB0" w:rsidP="008120C5">
      <w:r>
        <w:separator/>
      </w:r>
    </w:p>
  </w:footnote>
  <w:footnote w:type="continuationSeparator" w:id="0">
    <w:p w14:paraId="0F69E08E" w14:textId="77777777" w:rsidR="00776EB0" w:rsidRDefault="00776EB0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12C47FD6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120C5" w:rsidRPr="005218F2">
      <w:rPr>
        <w:rFonts w:ascii="Open Sans" w:hAnsi="Open Sans" w:cs="Open Sans"/>
        <w:sz w:val="20"/>
        <w:szCs w:val="20"/>
      </w:rPr>
      <w:t>AKRONIM PROJEKTNOGA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459226762">
    <w:abstractNumId w:val="1"/>
  </w:num>
  <w:num w:numId="2" w16cid:durableId="3583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C4C38"/>
    <w:rsid w:val="001C4D5D"/>
    <w:rsid w:val="00215EB3"/>
    <w:rsid w:val="002611D7"/>
    <w:rsid w:val="00262C66"/>
    <w:rsid w:val="002700B9"/>
    <w:rsid w:val="00275D4E"/>
    <w:rsid w:val="00290A83"/>
    <w:rsid w:val="002C415E"/>
    <w:rsid w:val="003330CC"/>
    <w:rsid w:val="0034257E"/>
    <w:rsid w:val="003D05F3"/>
    <w:rsid w:val="003D0DA9"/>
    <w:rsid w:val="004B1924"/>
    <w:rsid w:val="004B374A"/>
    <w:rsid w:val="004E706F"/>
    <w:rsid w:val="005C5923"/>
    <w:rsid w:val="006B4D7D"/>
    <w:rsid w:val="006F0787"/>
    <w:rsid w:val="007311B1"/>
    <w:rsid w:val="00776EB0"/>
    <w:rsid w:val="007A0FF1"/>
    <w:rsid w:val="007B6AE5"/>
    <w:rsid w:val="007E576A"/>
    <w:rsid w:val="008120C5"/>
    <w:rsid w:val="00917D7A"/>
    <w:rsid w:val="00973600"/>
    <w:rsid w:val="009B19C6"/>
    <w:rsid w:val="00A143F7"/>
    <w:rsid w:val="00A65B47"/>
    <w:rsid w:val="00AE6EFD"/>
    <w:rsid w:val="00B225C7"/>
    <w:rsid w:val="00B607A2"/>
    <w:rsid w:val="00BA6320"/>
    <w:rsid w:val="00C83D1E"/>
    <w:rsid w:val="00CE2CF9"/>
    <w:rsid w:val="00DD28AE"/>
    <w:rsid w:val="00DD61C4"/>
    <w:rsid w:val="00E1431B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Nikola Sandrić</cp:lastModifiedBy>
  <cp:revision>15</cp:revision>
  <cp:lastPrinted>2022-05-23T08:12:00Z</cp:lastPrinted>
  <dcterms:created xsi:type="dcterms:W3CDTF">2022-05-10T16:42:00Z</dcterms:created>
  <dcterms:modified xsi:type="dcterms:W3CDTF">2022-07-04T15:51:00Z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