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786AE" w14:textId="77777777" w:rsidR="00FC17FA" w:rsidRPr="00FB1F03" w:rsidRDefault="009C752E">
      <w:pPr>
        <w:rPr>
          <w:rFonts w:ascii="Open Sans" w:hAnsi="Open Sans" w:cs="Open Sans"/>
          <w:sz w:val="20"/>
          <w:szCs w:val="20"/>
        </w:rPr>
      </w:pPr>
      <w:r w:rsidRPr="00FB1F03">
        <w:rPr>
          <w:rFonts w:ascii="Open Sans" w:hAnsi="Open Sans" w:cs="Open Sans"/>
          <w:sz w:val="20"/>
          <w:szCs w:val="20"/>
        </w:rPr>
        <w:t>Plan upravljanja istraživačkim podacima</w:t>
      </w:r>
    </w:p>
    <w:p w14:paraId="7676779B" w14:textId="77777777" w:rsidR="009C752E" w:rsidRPr="00FB1F03" w:rsidRDefault="009C752E">
      <w:pPr>
        <w:rPr>
          <w:rFonts w:ascii="Open Sans" w:hAnsi="Open Sans" w:cs="Open Sans"/>
          <w:sz w:val="18"/>
          <w:szCs w:val="18"/>
        </w:rPr>
      </w:pPr>
    </w:p>
    <w:tbl>
      <w:tblPr>
        <w:tblStyle w:val="TableGrid"/>
        <w:tblW w:w="0" w:type="auto"/>
        <w:tblLook w:val="04A0" w:firstRow="1" w:lastRow="0" w:firstColumn="1" w:lastColumn="0" w:noHBand="0" w:noVBand="1"/>
      </w:tblPr>
      <w:tblGrid>
        <w:gridCol w:w="421"/>
        <w:gridCol w:w="3577"/>
        <w:gridCol w:w="9889"/>
      </w:tblGrid>
      <w:tr w:rsidR="00551D1E" w:rsidRPr="00FB1F03" w14:paraId="19063CE0" w14:textId="77777777" w:rsidTr="00900F85">
        <w:trPr>
          <w:trHeight w:val="509"/>
        </w:trPr>
        <w:tc>
          <w:tcPr>
            <w:tcW w:w="13887" w:type="dxa"/>
            <w:gridSpan w:val="3"/>
            <w:shd w:val="clear" w:color="auto" w:fill="D9E2F3" w:themeFill="accent1" w:themeFillTint="33"/>
          </w:tcPr>
          <w:p w14:paraId="39D77091" w14:textId="77777777" w:rsidR="00551D1E" w:rsidRPr="00FB1F03" w:rsidRDefault="00551D1E">
            <w:pPr>
              <w:rPr>
                <w:rFonts w:ascii="Open Sans" w:hAnsi="Open Sans" w:cs="Open Sans"/>
                <w:sz w:val="18"/>
                <w:szCs w:val="18"/>
              </w:rPr>
            </w:pPr>
            <w:r w:rsidRPr="00FB1F03">
              <w:rPr>
                <w:rFonts w:ascii="Open Sans" w:hAnsi="Open Sans" w:cs="Open Sans"/>
                <w:sz w:val="20"/>
                <w:szCs w:val="20"/>
              </w:rPr>
              <w:t>Opće informacije</w:t>
            </w:r>
          </w:p>
        </w:tc>
      </w:tr>
      <w:tr w:rsidR="00FB1F03" w:rsidRPr="00FB1F03" w14:paraId="226D8AD4" w14:textId="77777777" w:rsidTr="009C752E">
        <w:tc>
          <w:tcPr>
            <w:tcW w:w="421" w:type="dxa"/>
          </w:tcPr>
          <w:p w14:paraId="1F5A1AD2" w14:textId="77777777" w:rsidR="00FB1F03" w:rsidRPr="00FB1F03" w:rsidRDefault="00FB1F03">
            <w:pPr>
              <w:rPr>
                <w:rFonts w:ascii="Open Sans" w:hAnsi="Open Sans" w:cs="Open Sans"/>
                <w:sz w:val="18"/>
                <w:szCs w:val="18"/>
              </w:rPr>
            </w:pPr>
          </w:p>
        </w:tc>
        <w:tc>
          <w:tcPr>
            <w:tcW w:w="3577" w:type="dxa"/>
          </w:tcPr>
          <w:p w14:paraId="5EC39BAA" w14:textId="4F97029A" w:rsidR="00FB1F03" w:rsidRPr="00FB1F03" w:rsidRDefault="00FB1F03" w:rsidP="00D33BA0">
            <w:pPr>
              <w:rPr>
                <w:rFonts w:ascii="Open Sans" w:hAnsi="Open Sans" w:cs="Open Sans"/>
                <w:sz w:val="20"/>
                <w:szCs w:val="20"/>
              </w:rPr>
            </w:pPr>
            <w:r w:rsidRPr="00FB1F03">
              <w:rPr>
                <w:rFonts w:ascii="Open Sans" w:hAnsi="Open Sans" w:cs="Open Sans"/>
                <w:sz w:val="20"/>
                <w:szCs w:val="20"/>
              </w:rPr>
              <w:t xml:space="preserve">Ime </w:t>
            </w:r>
            <w:r w:rsidR="009E5B57">
              <w:rPr>
                <w:rFonts w:ascii="Open Sans" w:hAnsi="Open Sans" w:cs="Open Sans"/>
                <w:sz w:val="20"/>
                <w:szCs w:val="20"/>
              </w:rPr>
              <w:t xml:space="preserve">i prezime </w:t>
            </w:r>
            <w:r w:rsidRPr="00FB1F03">
              <w:rPr>
                <w:rFonts w:ascii="Open Sans" w:hAnsi="Open Sans" w:cs="Open Sans"/>
                <w:sz w:val="20"/>
                <w:szCs w:val="20"/>
              </w:rPr>
              <w:t xml:space="preserve">predlagatelja </w:t>
            </w:r>
          </w:p>
        </w:tc>
        <w:tc>
          <w:tcPr>
            <w:tcW w:w="9889" w:type="dxa"/>
          </w:tcPr>
          <w:p w14:paraId="1137BD80" w14:textId="04E0843A" w:rsidR="00FB1F03" w:rsidRPr="00067D52" w:rsidRDefault="009852A4" w:rsidP="00D33BA0">
            <w:pPr>
              <w:rPr>
                <w:rFonts w:ascii="Open Sans" w:hAnsi="Open Sans" w:cs="Open Sans"/>
                <w:sz w:val="20"/>
                <w:szCs w:val="18"/>
              </w:rPr>
            </w:pPr>
            <w:r>
              <w:rPr>
                <w:rFonts w:ascii="Open Sans" w:hAnsi="Open Sans" w:cs="Open Sans"/>
                <w:sz w:val="20"/>
                <w:szCs w:val="18"/>
              </w:rPr>
              <w:t>Miljenko Huzak</w:t>
            </w:r>
          </w:p>
        </w:tc>
      </w:tr>
      <w:tr w:rsidR="007C47BE" w:rsidRPr="00FB1F03" w14:paraId="0DABAC37" w14:textId="77777777" w:rsidTr="009C752E">
        <w:tc>
          <w:tcPr>
            <w:tcW w:w="421" w:type="dxa"/>
          </w:tcPr>
          <w:p w14:paraId="5F73AAC0" w14:textId="77777777" w:rsidR="007C47BE" w:rsidRPr="00FB1F03" w:rsidRDefault="007C47BE">
            <w:pPr>
              <w:rPr>
                <w:rFonts w:ascii="Open Sans" w:hAnsi="Open Sans" w:cs="Open Sans"/>
                <w:sz w:val="18"/>
                <w:szCs w:val="18"/>
              </w:rPr>
            </w:pPr>
          </w:p>
        </w:tc>
        <w:tc>
          <w:tcPr>
            <w:tcW w:w="3577" w:type="dxa"/>
          </w:tcPr>
          <w:p w14:paraId="736A6961" w14:textId="77777777" w:rsidR="007C47BE" w:rsidRPr="00FB1F03" w:rsidRDefault="007C47BE">
            <w:pPr>
              <w:rPr>
                <w:rFonts w:ascii="Open Sans" w:hAnsi="Open Sans" w:cs="Open Sans"/>
                <w:sz w:val="20"/>
                <w:szCs w:val="20"/>
              </w:rPr>
            </w:pPr>
            <w:r>
              <w:rPr>
                <w:rFonts w:ascii="Open Sans" w:hAnsi="Open Sans" w:cs="Open Sans"/>
                <w:sz w:val="20"/>
                <w:szCs w:val="20"/>
              </w:rPr>
              <w:t>Matična organizacija</w:t>
            </w:r>
          </w:p>
        </w:tc>
        <w:tc>
          <w:tcPr>
            <w:tcW w:w="9889" w:type="dxa"/>
          </w:tcPr>
          <w:p w14:paraId="5459A214" w14:textId="0DA823B8" w:rsidR="007C47BE" w:rsidRPr="00067D52" w:rsidRDefault="009852A4">
            <w:pPr>
              <w:rPr>
                <w:rFonts w:ascii="Open Sans" w:hAnsi="Open Sans" w:cs="Open Sans"/>
                <w:sz w:val="20"/>
                <w:szCs w:val="18"/>
              </w:rPr>
            </w:pPr>
            <w:r>
              <w:rPr>
                <w:rFonts w:ascii="Open Sans" w:hAnsi="Open Sans" w:cs="Open Sans"/>
                <w:sz w:val="20"/>
                <w:szCs w:val="18"/>
              </w:rPr>
              <w:t>Prirodoslovno-matematički fakultet Sveučilišta u Zagrebu</w:t>
            </w:r>
          </w:p>
        </w:tc>
      </w:tr>
      <w:tr w:rsidR="00D33BA0" w:rsidRPr="00FB1F03" w14:paraId="75A3FECA" w14:textId="77777777" w:rsidTr="009C752E">
        <w:tc>
          <w:tcPr>
            <w:tcW w:w="421" w:type="dxa"/>
          </w:tcPr>
          <w:p w14:paraId="0DFA7062" w14:textId="77777777" w:rsidR="00D33BA0" w:rsidRPr="00FB1F03" w:rsidRDefault="00D33BA0">
            <w:pPr>
              <w:rPr>
                <w:rFonts w:ascii="Open Sans" w:hAnsi="Open Sans" w:cs="Open Sans"/>
                <w:sz w:val="18"/>
                <w:szCs w:val="18"/>
              </w:rPr>
            </w:pPr>
          </w:p>
        </w:tc>
        <w:tc>
          <w:tcPr>
            <w:tcW w:w="3577" w:type="dxa"/>
          </w:tcPr>
          <w:p w14:paraId="5BB60E21" w14:textId="77777777" w:rsidR="00D33BA0" w:rsidRDefault="00D33BA0">
            <w:pPr>
              <w:rPr>
                <w:rFonts w:ascii="Open Sans" w:hAnsi="Open Sans" w:cs="Open Sans"/>
                <w:sz w:val="20"/>
                <w:szCs w:val="20"/>
              </w:rPr>
            </w:pPr>
            <w:r>
              <w:rPr>
                <w:rFonts w:ascii="Open Sans" w:hAnsi="Open Sans" w:cs="Open Sans"/>
                <w:sz w:val="20"/>
                <w:szCs w:val="20"/>
              </w:rPr>
              <w:t>Naziv projekta</w:t>
            </w:r>
          </w:p>
        </w:tc>
        <w:tc>
          <w:tcPr>
            <w:tcW w:w="9889" w:type="dxa"/>
          </w:tcPr>
          <w:p w14:paraId="72490078" w14:textId="78561029" w:rsidR="00D33BA0" w:rsidRPr="00067D52" w:rsidRDefault="00A460BE">
            <w:pPr>
              <w:rPr>
                <w:rFonts w:ascii="Open Sans" w:hAnsi="Open Sans" w:cs="Open Sans"/>
                <w:sz w:val="20"/>
                <w:szCs w:val="18"/>
              </w:rPr>
            </w:pPr>
            <w:r>
              <w:rPr>
                <w:rFonts w:ascii="Open Sans" w:hAnsi="Open Sans" w:cs="Open Sans"/>
                <w:sz w:val="20"/>
                <w:szCs w:val="18"/>
              </w:rPr>
              <w:t xml:space="preserve">IP-2020-02-9559 </w:t>
            </w:r>
            <w:r w:rsidRPr="00A460BE">
              <w:rPr>
                <w:rFonts w:ascii="Open Sans" w:hAnsi="Open Sans" w:cs="Open Sans"/>
                <w:sz w:val="20"/>
                <w:szCs w:val="18"/>
              </w:rPr>
              <w:t>Razvoj metoda matematičkog modeliranja u biologiji i medicini</w:t>
            </w:r>
          </w:p>
        </w:tc>
      </w:tr>
      <w:tr w:rsidR="009C752E" w:rsidRPr="00FB1F03" w14:paraId="1FB8551A" w14:textId="77777777" w:rsidTr="00FB1F03">
        <w:tc>
          <w:tcPr>
            <w:tcW w:w="421" w:type="dxa"/>
            <w:shd w:val="clear" w:color="auto" w:fill="auto"/>
          </w:tcPr>
          <w:p w14:paraId="2F728DAF" w14:textId="77777777" w:rsidR="009C752E" w:rsidRPr="00FB1F03" w:rsidRDefault="009C752E">
            <w:pPr>
              <w:rPr>
                <w:rFonts w:ascii="Open Sans" w:hAnsi="Open Sans" w:cs="Open Sans"/>
                <w:sz w:val="18"/>
                <w:szCs w:val="18"/>
              </w:rPr>
            </w:pPr>
          </w:p>
        </w:tc>
        <w:tc>
          <w:tcPr>
            <w:tcW w:w="3577" w:type="dxa"/>
            <w:shd w:val="clear" w:color="auto" w:fill="auto"/>
          </w:tcPr>
          <w:p w14:paraId="58B2479E" w14:textId="77777777" w:rsidR="009C752E" w:rsidRPr="00FB1F03" w:rsidRDefault="009C752E">
            <w:pPr>
              <w:rPr>
                <w:rFonts w:ascii="Open Sans" w:hAnsi="Open Sans" w:cs="Open Sans"/>
                <w:sz w:val="20"/>
                <w:szCs w:val="20"/>
              </w:rPr>
            </w:pPr>
            <w:r w:rsidRPr="00FB1F03">
              <w:rPr>
                <w:rFonts w:ascii="Open Sans" w:hAnsi="Open Sans" w:cs="Open Sans"/>
                <w:sz w:val="20"/>
                <w:szCs w:val="20"/>
              </w:rPr>
              <w:t>Upravitelj podacima</w:t>
            </w:r>
          </w:p>
        </w:tc>
        <w:tc>
          <w:tcPr>
            <w:tcW w:w="9889" w:type="dxa"/>
            <w:shd w:val="clear" w:color="auto" w:fill="auto"/>
          </w:tcPr>
          <w:p w14:paraId="4A725875" w14:textId="58B95929" w:rsidR="009C752E" w:rsidRPr="00067D52" w:rsidRDefault="00A460BE">
            <w:pPr>
              <w:rPr>
                <w:rFonts w:ascii="Open Sans" w:hAnsi="Open Sans" w:cs="Open Sans"/>
                <w:sz w:val="20"/>
                <w:szCs w:val="18"/>
              </w:rPr>
            </w:pPr>
            <w:r>
              <w:rPr>
                <w:rFonts w:ascii="Open Sans" w:hAnsi="Open Sans" w:cs="Open Sans"/>
                <w:sz w:val="20"/>
                <w:szCs w:val="18"/>
              </w:rPr>
              <w:t>Miljenko Huzak (</w:t>
            </w:r>
            <w:hyperlink r:id="rId5" w:history="1">
              <w:r w:rsidRPr="00E55CBD">
                <w:rPr>
                  <w:rStyle w:val="Hyperlink"/>
                  <w:rFonts w:ascii="Open Sans" w:hAnsi="Open Sans" w:cs="Open Sans"/>
                  <w:sz w:val="20"/>
                  <w:szCs w:val="18"/>
                </w:rPr>
                <w:t>huzak@math.hr</w:t>
              </w:r>
            </w:hyperlink>
            <w:r>
              <w:rPr>
                <w:rFonts w:ascii="Open Sans" w:hAnsi="Open Sans" w:cs="Open Sans"/>
                <w:sz w:val="20"/>
                <w:szCs w:val="18"/>
              </w:rPr>
              <w:t xml:space="preserve">) (privremeno) </w:t>
            </w:r>
          </w:p>
        </w:tc>
      </w:tr>
      <w:tr w:rsidR="00551D1E" w:rsidRPr="00FB1F03" w14:paraId="2B05D134" w14:textId="77777777" w:rsidTr="00900F85">
        <w:trPr>
          <w:trHeight w:val="428"/>
        </w:trPr>
        <w:tc>
          <w:tcPr>
            <w:tcW w:w="421" w:type="dxa"/>
            <w:shd w:val="clear" w:color="auto" w:fill="D9E2F3" w:themeFill="accent1" w:themeFillTint="33"/>
          </w:tcPr>
          <w:p w14:paraId="7DA57CB1" w14:textId="7CB0F03A" w:rsidR="00551D1E" w:rsidRPr="00D00ED7" w:rsidRDefault="002460C1" w:rsidP="00FB1F03">
            <w:pPr>
              <w:jc w:val="center"/>
              <w:rPr>
                <w:rFonts w:ascii="Open Sans" w:hAnsi="Open Sans" w:cs="Open Sans"/>
                <w:sz w:val="20"/>
                <w:szCs w:val="20"/>
              </w:rPr>
            </w:pPr>
            <w:r>
              <w:rPr>
                <w:rFonts w:ascii="Open Sans" w:hAnsi="Open Sans" w:cs="Open Sans"/>
                <w:sz w:val="20"/>
                <w:szCs w:val="20"/>
              </w:rPr>
              <w:t>1.</w:t>
            </w:r>
          </w:p>
        </w:tc>
        <w:tc>
          <w:tcPr>
            <w:tcW w:w="13466" w:type="dxa"/>
            <w:gridSpan w:val="2"/>
            <w:shd w:val="clear" w:color="auto" w:fill="D9E2F3" w:themeFill="accent1" w:themeFillTint="33"/>
          </w:tcPr>
          <w:p w14:paraId="50AD7F9F" w14:textId="081E15AD" w:rsidR="00551D1E" w:rsidRPr="00067D52" w:rsidRDefault="00551D1E" w:rsidP="00551D1E">
            <w:pPr>
              <w:rPr>
                <w:rFonts w:ascii="Open Sans" w:hAnsi="Open Sans" w:cs="Open Sans"/>
                <w:sz w:val="20"/>
                <w:szCs w:val="18"/>
              </w:rPr>
            </w:pPr>
            <w:r w:rsidRPr="00067D52">
              <w:rPr>
                <w:rFonts w:ascii="Open Sans" w:hAnsi="Open Sans" w:cs="Open Sans"/>
                <w:sz w:val="20"/>
                <w:szCs w:val="20"/>
              </w:rPr>
              <w:t xml:space="preserve">Prikupljanje podataka </w:t>
            </w:r>
            <w:r w:rsidRPr="00AA0075">
              <w:rPr>
                <w:rFonts w:ascii="Open Sans" w:hAnsi="Open Sans" w:cs="Open Sans"/>
                <w:sz w:val="20"/>
                <w:szCs w:val="20"/>
              </w:rPr>
              <w:t xml:space="preserve">i </w:t>
            </w:r>
            <w:r w:rsidRPr="00377FDD">
              <w:rPr>
                <w:rFonts w:ascii="Open Sans" w:hAnsi="Open Sans" w:cs="Open Sans"/>
                <w:sz w:val="20"/>
                <w:szCs w:val="20"/>
              </w:rPr>
              <w:t>dokumentacij</w:t>
            </w:r>
            <w:r w:rsidR="00AA0075" w:rsidRPr="00377FDD">
              <w:rPr>
                <w:rFonts w:ascii="Open Sans" w:hAnsi="Open Sans" w:cs="Open Sans"/>
                <w:sz w:val="20"/>
                <w:szCs w:val="20"/>
              </w:rPr>
              <w:t>a</w:t>
            </w:r>
          </w:p>
        </w:tc>
      </w:tr>
      <w:tr w:rsidR="009C752E" w:rsidRPr="00FB1F03" w14:paraId="1CCD42E7" w14:textId="77777777" w:rsidTr="009C752E">
        <w:tc>
          <w:tcPr>
            <w:tcW w:w="421" w:type="dxa"/>
          </w:tcPr>
          <w:p w14:paraId="19377496" w14:textId="77777777" w:rsidR="009C752E" w:rsidRPr="00FB1F03" w:rsidRDefault="009C752E">
            <w:pPr>
              <w:rPr>
                <w:rFonts w:ascii="Open Sans" w:hAnsi="Open Sans" w:cs="Open Sans"/>
                <w:sz w:val="18"/>
                <w:szCs w:val="18"/>
              </w:rPr>
            </w:pPr>
          </w:p>
        </w:tc>
        <w:tc>
          <w:tcPr>
            <w:tcW w:w="3577" w:type="dxa"/>
          </w:tcPr>
          <w:p w14:paraId="7F8056E9" w14:textId="3EE58B02" w:rsidR="009C752E" w:rsidRPr="00FB1F03" w:rsidRDefault="00FB1F03" w:rsidP="00C4407D">
            <w:pPr>
              <w:rPr>
                <w:rFonts w:ascii="Open Sans" w:hAnsi="Open Sans" w:cs="Open Sans"/>
                <w:sz w:val="20"/>
                <w:szCs w:val="20"/>
              </w:rPr>
            </w:pPr>
            <w:r w:rsidRPr="00D00ED7">
              <w:rPr>
                <w:rFonts w:ascii="Open Sans" w:hAnsi="Open Sans" w:cs="Open Sans"/>
                <w:sz w:val="20"/>
                <w:szCs w:val="20"/>
              </w:rPr>
              <w:t xml:space="preserve">Koje ćete podatke prikupljati, obrađivati, stvarati ili </w:t>
            </w:r>
            <w:r w:rsidR="00377FDD">
              <w:rPr>
                <w:rFonts w:ascii="Open Sans" w:hAnsi="Open Sans" w:cs="Open Sans"/>
                <w:sz w:val="20"/>
                <w:szCs w:val="20"/>
              </w:rPr>
              <w:t xml:space="preserve">se </w:t>
            </w:r>
            <w:r w:rsidRPr="00D00ED7">
              <w:rPr>
                <w:rFonts w:ascii="Open Sans" w:hAnsi="Open Sans" w:cs="Open Sans"/>
                <w:sz w:val="20"/>
                <w:szCs w:val="20"/>
              </w:rPr>
              <w:t xml:space="preserve">ponovno </w:t>
            </w:r>
            <w:r w:rsidR="00377FDD">
              <w:rPr>
                <w:rFonts w:ascii="Open Sans" w:hAnsi="Open Sans" w:cs="Open Sans"/>
                <w:sz w:val="20"/>
                <w:szCs w:val="20"/>
              </w:rPr>
              <w:t xml:space="preserve">njima </w:t>
            </w:r>
            <w:r w:rsidRPr="00377FDD">
              <w:rPr>
                <w:rFonts w:ascii="Open Sans" w:hAnsi="Open Sans" w:cs="Open Sans"/>
                <w:sz w:val="20"/>
                <w:szCs w:val="20"/>
              </w:rPr>
              <w:t>koristiti?</w:t>
            </w:r>
            <w:r w:rsidRPr="00D00ED7">
              <w:rPr>
                <w:rFonts w:ascii="Open Sans" w:hAnsi="Open Sans" w:cs="Open Sans"/>
                <w:sz w:val="20"/>
                <w:szCs w:val="20"/>
              </w:rPr>
              <w:t xml:space="preserve"> (navedite format, </w:t>
            </w:r>
            <w:r w:rsidR="00C4407D">
              <w:rPr>
                <w:rFonts w:ascii="Open Sans" w:hAnsi="Open Sans" w:cs="Open Sans"/>
                <w:sz w:val="20"/>
                <w:szCs w:val="20"/>
              </w:rPr>
              <w:t xml:space="preserve">vrstu i </w:t>
            </w:r>
            <w:r w:rsidRPr="00D00ED7">
              <w:rPr>
                <w:rFonts w:ascii="Open Sans" w:hAnsi="Open Sans" w:cs="Open Sans"/>
                <w:sz w:val="20"/>
                <w:szCs w:val="20"/>
              </w:rPr>
              <w:t>opseg podataka)</w:t>
            </w:r>
          </w:p>
        </w:tc>
        <w:tc>
          <w:tcPr>
            <w:tcW w:w="9889" w:type="dxa"/>
          </w:tcPr>
          <w:p w14:paraId="1C484D61" w14:textId="429D75D2" w:rsidR="009C752E" w:rsidRPr="00FB1F03" w:rsidRDefault="00733113">
            <w:pPr>
              <w:rPr>
                <w:rFonts w:ascii="Open Sans" w:hAnsi="Open Sans" w:cs="Open Sans"/>
                <w:sz w:val="18"/>
                <w:szCs w:val="18"/>
              </w:rPr>
            </w:pPr>
            <w:r>
              <w:rPr>
                <w:rFonts w:ascii="Open Sans" w:hAnsi="Open Sans" w:cs="Open Sans"/>
                <w:sz w:val="18"/>
                <w:szCs w:val="18"/>
              </w:rPr>
              <w:t>Skup v</w:t>
            </w:r>
            <w:r w:rsidR="00F87ED3">
              <w:rPr>
                <w:rFonts w:ascii="Open Sans" w:hAnsi="Open Sans" w:cs="Open Sans"/>
                <w:sz w:val="18"/>
                <w:szCs w:val="18"/>
              </w:rPr>
              <w:t>remenski</w:t>
            </w:r>
            <w:r>
              <w:rPr>
                <w:rFonts w:ascii="Open Sans" w:hAnsi="Open Sans" w:cs="Open Sans"/>
                <w:sz w:val="18"/>
                <w:szCs w:val="18"/>
              </w:rPr>
              <w:t>h</w:t>
            </w:r>
            <w:r w:rsidR="00F87ED3">
              <w:rPr>
                <w:rFonts w:ascii="Open Sans" w:hAnsi="Open Sans" w:cs="Open Sans"/>
                <w:sz w:val="18"/>
                <w:szCs w:val="18"/>
              </w:rPr>
              <w:t xml:space="preserve"> niz</w:t>
            </w:r>
            <w:r>
              <w:rPr>
                <w:rFonts w:ascii="Open Sans" w:hAnsi="Open Sans" w:cs="Open Sans"/>
                <w:sz w:val="18"/>
                <w:szCs w:val="18"/>
              </w:rPr>
              <w:t>ova</w:t>
            </w:r>
            <w:r w:rsidR="007B5CD8">
              <w:rPr>
                <w:rFonts w:ascii="Open Sans" w:hAnsi="Open Sans" w:cs="Open Sans"/>
                <w:sz w:val="18"/>
                <w:szCs w:val="18"/>
              </w:rPr>
              <w:t xml:space="preserve"> duljine do 90 vremenskih jedinica od oko 6x50 volumena tumorskih sferoida sastoji se od 90x6x50 numeričkih podataka. Svako mjerenje će se ponoviti najviše 10 puta radi dobivanja greške mjerenja. Dakle, skup podataka se sastoji od ne više od 30000</w:t>
            </w:r>
            <w:r>
              <w:rPr>
                <w:rFonts w:ascii="Open Sans" w:hAnsi="Open Sans" w:cs="Open Sans"/>
                <w:sz w:val="18"/>
                <w:szCs w:val="18"/>
              </w:rPr>
              <w:t>0</w:t>
            </w:r>
            <w:r w:rsidR="007B5CD8">
              <w:rPr>
                <w:rFonts w:ascii="Open Sans" w:hAnsi="Open Sans" w:cs="Open Sans"/>
                <w:sz w:val="18"/>
                <w:szCs w:val="18"/>
              </w:rPr>
              <w:t xml:space="preserve"> brojeva. Prije svakog mjerenja 6 primarnih uzorka odredit će se distribucija duljine </w:t>
            </w:r>
            <w:proofErr w:type="spellStart"/>
            <w:r w:rsidR="007B5CD8">
              <w:rPr>
                <w:rFonts w:ascii="Open Sans" w:hAnsi="Open Sans" w:cs="Open Sans"/>
                <w:sz w:val="18"/>
                <w:szCs w:val="18"/>
              </w:rPr>
              <w:t>telomera</w:t>
            </w:r>
            <w:proofErr w:type="spellEnd"/>
            <w:r w:rsidR="007B5CD8">
              <w:rPr>
                <w:rFonts w:ascii="Open Sans" w:hAnsi="Open Sans" w:cs="Open Sans"/>
                <w:sz w:val="18"/>
                <w:szCs w:val="18"/>
              </w:rPr>
              <w:t xml:space="preserve"> (oko 100 brojeva po primarnom uzorku), te klasificirati ih ovisno o tome je li </w:t>
            </w:r>
            <w:proofErr w:type="spellStart"/>
            <w:r w:rsidR="007B5CD8">
              <w:rPr>
                <w:rFonts w:ascii="Open Sans" w:hAnsi="Open Sans" w:cs="Open Sans"/>
                <w:sz w:val="18"/>
                <w:szCs w:val="18"/>
              </w:rPr>
              <w:t>telomeraza</w:t>
            </w:r>
            <w:proofErr w:type="spellEnd"/>
            <w:r w:rsidR="007B5CD8">
              <w:rPr>
                <w:rFonts w:ascii="Open Sans" w:hAnsi="Open Sans" w:cs="Open Sans"/>
                <w:sz w:val="18"/>
                <w:szCs w:val="18"/>
              </w:rPr>
              <w:t xml:space="preserve"> prisutna ili ne (po jedan znakovni podatak po primarnom uzorku). Dakle, ukupno najviše </w:t>
            </w:r>
            <w:r>
              <w:rPr>
                <w:rFonts w:ascii="Open Sans" w:hAnsi="Open Sans" w:cs="Open Sans"/>
                <w:sz w:val="18"/>
                <w:szCs w:val="18"/>
              </w:rPr>
              <w:t>1.5</w:t>
            </w:r>
            <w:r w:rsidR="007B5CD8">
              <w:rPr>
                <w:rFonts w:ascii="Open Sans" w:hAnsi="Open Sans" w:cs="Open Sans"/>
                <w:sz w:val="18"/>
                <w:szCs w:val="18"/>
              </w:rPr>
              <w:t xml:space="preserve"> MB podataka.</w:t>
            </w:r>
          </w:p>
        </w:tc>
      </w:tr>
      <w:tr w:rsidR="009C752E" w:rsidRPr="00FB1F03" w14:paraId="7D6DDB0A" w14:textId="77777777" w:rsidTr="009C752E">
        <w:tc>
          <w:tcPr>
            <w:tcW w:w="421" w:type="dxa"/>
          </w:tcPr>
          <w:p w14:paraId="098C6865" w14:textId="77777777" w:rsidR="009C752E" w:rsidRPr="00FB1F03" w:rsidRDefault="009C752E">
            <w:pPr>
              <w:rPr>
                <w:rFonts w:ascii="Open Sans" w:hAnsi="Open Sans" w:cs="Open Sans"/>
                <w:sz w:val="18"/>
                <w:szCs w:val="18"/>
              </w:rPr>
            </w:pPr>
          </w:p>
        </w:tc>
        <w:tc>
          <w:tcPr>
            <w:tcW w:w="3577" w:type="dxa"/>
          </w:tcPr>
          <w:p w14:paraId="6A8DA150" w14:textId="26F98913" w:rsidR="009C752E" w:rsidRPr="00D00ED7" w:rsidRDefault="00AA0075" w:rsidP="00551D1E">
            <w:pPr>
              <w:rPr>
                <w:rFonts w:ascii="Open Sans" w:hAnsi="Open Sans" w:cs="Open Sans"/>
                <w:sz w:val="20"/>
                <w:szCs w:val="20"/>
              </w:rPr>
            </w:pPr>
            <w:r>
              <w:rPr>
                <w:rFonts w:ascii="Open Sans" w:hAnsi="Open Sans" w:cs="Open Sans"/>
                <w:sz w:val="20"/>
                <w:szCs w:val="20"/>
              </w:rPr>
              <w:t>Kako će se</w:t>
            </w:r>
            <w:r w:rsidR="00FB1F03" w:rsidRPr="00D00ED7">
              <w:rPr>
                <w:rFonts w:ascii="Open Sans" w:hAnsi="Open Sans" w:cs="Open Sans"/>
                <w:sz w:val="20"/>
                <w:szCs w:val="20"/>
              </w:rPr>
              <w:t xml:space="preserve"> podaci prikupljati, obrađivati ili stvarati? (</w:t>
            </w:r>
            <w:r>
              <w:rPr>
                <w:rFonts w:ascii="Open Sans" w:hAnsi="Open Sans" w:cs="Open Sans"/>
                <w:sz w:val="20"/>
                <w:szCs w:val="20"/>
              </w:rPr>
              <w:t xml:space="preserve">ukratko </w:t>
            </w:r>
            <w:r w:rsidR="00FB1F03" w:rsidRPr="00D00ED7">
              <w:rPr>
                <w:rFonts w:ascii="Open Sans" w:hAnsi="Open Sans" w:cs="Open Sans"/>
                <w:sz w:val="20"/>
                <w:szCs w:val="20"/>
              </w:rPr>
              <w:t>navedite metodologiju i procese osiguranja kvalitete te načine organiziranja podataka)</w:t>
            </w:r>
          </w:p>
        </w:tc>
        <w:tc>
          <w:tcPr>
            <w:tcW w:w="9889" w:type="dxa"/>
          </w:tcPr>
          <w:p w14:paraId="567263DC" w14:textId="738DF54D" w:rsidR="009C752E" w:rsidRPr="00B568B6" w:rsidRDefault="007B5CD8" w:rsidP="009E5B57">
            <w:pPr>
              <w:jc w:val="both"/>
              <w:rPr>
                <w:rFonts w:ascii="Open Sans" w:hAnsi="Open Sans" w:cs="Open Sans"/>
                <w:sz w:val="18"/>
                <w:szCs w:val="18"/>
              </w:rPr>
            </w:pPr>
            <w:r>
              <w:rPr>
                <w:rFonts w:ascii="Open Sans" w:hAnsi="Open Sans" w:cs="Open Sans"/>
                <w:sz w:val="18"/>
                <w:szCs w:val="18"/>
              </w:rPr>
              <w:t>Podaci će se pohranjivati u tabličnom obliku (</w:t>
            </w:r>
            <w:proofErr w:type="spellStart"/>
            <w:r w:rsidR="00216FB3">
              <w:rPr>
                <w:rFonts w:ascii="Open Sans" w:hAnsi="Open Sans" w:cs="Open Sans"/>
                <w:sz w:val="18"/>
                <w:szCs w:val="18"/>
              </w:rPr>
              <w:t>excel</w:t>
            </w:r>
            <w:proofErr w:type="spellEnd"/>
            <w:r w:rsidR="00216FB3">
              <w:rPr>
                <w:rFonts w:ascii="Open Sans" w:hAnsi="Open Sans" w:cs="Open Sans"/>
                <w:sz w:val="18"/>
                <w:szCs w:val="18"/>
              </w:rPr>
              <w:t>). Primarna analiza podataka će se sprovoditi u tabličnom kalkulatoru analizom ponovljenih mjerenja i usporedbom trajektorija rasta sferoida iz homogenih uzoraka.</w:t>
            </w:r>
          </w:p>
        </w:tc>
      </w:tr>
      <w:tr w:rsidR="009C752E" w:rsidRPr="00FB1F03" w14:paraId="2278A496" w14:textId="77777777" w:rsidTr="009C752E">
        <w:tc>
          <w:tcPr>
            <w:tcW w:w="421" w:type="dxa"/>
          </w:tcPr>
          <w:p w14:paraId="7A7912F4" w14:textId="77777777" w:rsidR="009C752E" w:rsidRPr="00FB1F03" w:rsidRDefault="009C752E">
            <w:pPr>
              <w:rPr>
                <w:rFonts w:ascii="Open Sans" w:hAnsi="Open Sans" w:cs="Open Sans"/>
                <w:sz w:val="18"/>
                <w:szCs w:val="18"/>
              </w:rPr>
            </w:pPr>
          </w:p>
        </w:tc>
        <w:tc>
          <w:tcPr>
            <w:tcW w:w="3577" w:type="dxa"/>
          </w:tcPr>
          <w:p w14:paraId="11D91274" w14:textId="2ED0744D" w:rsidR="009C752E" w:rsidRPr="00551D1E" w:rsidRDefault="00B568B6">
            <w:pPr>
              <w:rPr>
                <w:rFonts w:ascii="Open Sans" w:hAnsi="Open Sans" w:cs="Open Sans"/>
                <w:sz w:val="20"/>
                <w:szCs w:val="20"/>
              </w:rPr>
            </w:pPr>
            <w:r w:rsidRPr="00B568B6">
              <w:rPr>
                <w:rFonts w:ascii="Open Sans" w:hAnsi="Open Sans" w:cs="Open Sans"/>
                <w:sz w:val="20"/>
                <w:szCs w:val="20"/>
              </w:rPr>
              <w:t xml:space="preserve">Koju ćete dokumentaciju i </w:t>
            </w:r>
            <w:proofErr w:type="spellStart"/>
            <w:r w:rsidRPr="00B568B6">
              <w:rPr>
                <w:rFonts w:ascii="Open Sans" w:hAnsi="Open Sans" w:cs="Open Sans"/>
                <w:sz w:val="20"/>
                <w:szCs w:val="20"/>
              </w:rPr>
              <w:t>metapodatke</w:t>
            </w:r>
            <w:proofErr w:type="spellEnd"/>
            <w:r w:rsidRPr="00B568B6">
              <w:rPr>
                <w:rFonts w:ascii="Open Sans" w:hAnsi="Open Sans" w:cs="Open Sans"/>
                <w:sz w:val="20"/>
                <w:szCs w:val="20"/>
              </w:rPr>
              <w:t xml:space="preserve"> ustupiti </w:t>
            </w:r>
            <w:r w:rsidR="00AA0075">
              <w:rPr>
                <w:rFonts w:ascii="Open Sans" w:hAnsi="Open Sans" w:cs="Open Sans"/>
                <w:sz w:val="20"/>
                <w:szCs w:val="20"/>
              </w:rPr>
              <w:t>osim</w:t>
            </w:r>
            <w:r w:rsidRPr="00B568B6">
              <w:rPr>
                <w:rFonts w:ascii="Open Sans" w:hAnsi="Open Sans" w:cs="Open Sans"/>
                <w:sz w:val="20"/>
                <w:szCs w:val="20"/>
              </w:rPr>
              <w:t xml:space="preserve"> podat</w:t>
            </w:r>
            <w:r w:rsidR="00AA0075">
              <w:rPr>
                <w:rFonts w:ascii="Open Sans" w:hAnsi="Open Sans" w:cs="Open Sans"/>
                <w:sz w:val="20"/>
                <w:szCs w:val="20"/>
              </w:rPr>
              <w:t>aka</w:t>
            </w:r>
            <w:r w:rsidRPr="00B568B6">
              <w:rPr>
                <w:rFonts w:ascii="Open Sans" w:hAnsi="Open Sans" w:cs="Open Sans"/>
                <w:sz w:val="20"/>
                <w:szCs w:val="20"/>
              </w:rPr>
              <w:t>? (</w:t>
            </w:r>
            <w:r w:rsidR="00377FDD">
              <w:rPr>
                <w:rFonts w:ascii="Open Sans" w:hAnsi="Open Sans" w:cs="Open Sans"/>
                <w:sz w:val="20"/>
                <w:szCs w:val="20"/>
              </w:rPr>
              <w:t xml:space="preserve">navedite </w:t>
            </w:r>
            <w:r w:rsidRPr="00B568B6">
              <w:rPr>
                <w:rFonts w:ascii="Open Sans" w:hAnsi="Open Sans" w:cs="Open Sans"/>
                <w:sz w:val="20"/>
                <w:szCs w:val="20"/>
              </w:rPr>
              <w:t>koje su informacije potrebne korisnicima kako bi mogli čitati i interpretirati podatke u budućnosti</w:t>
            </w:r>
            <w:r w:rsidR="00377FDD">
              <w:rPr>
                <w:rFonts w:ascii="Open Sans" w:hAnsi="Open Sans" w:cs="Open Sans"/>
                <w:sz w:val="20"/>
                <w:szCs w:val="20"/>
              </w:rPr>
              <w:t xml:space="preserve"> te</w:t>
            </w:r>
            <w:r w:rsidRPr="00B568B6">
              <w:rPr>
                <w:rFonts w:ascii="Open Sans" w:hAnsi="Open Sans" w:cs="Open Sans"/>
                <w:sz w:val="20"/>
                <w:szCs w:val="20"/>
              </w:rPr>
              <w:t xml:space="preserve"> koji će se standardi koristiti pri tumačenju podataka)</w:t>
            </w:r>
          </w:p>
        </w:tc>
        <w:tc>
          <w:tcPr>
            <w:tcW w:w="9889" w:type="dxa"/>
          </w:tcPr>
          <w:p w14:paraId="4FA5B0B3" w14:textId="14DDBBC0" w:rsidR="009C752E" w:rsidRPr="00216FB3" w:rsidRDefault="00216FB3" w:rsidP="009E5B57">
            <w:pPr>
              <w:jc w:val="both"/>
              <w:rPr>
                <w:rFonts w:ascii="Open Sans" w:hAnsi="Open Sans" w:cs="Open Sans"/>
                <w:sz w:val="18"/>
                <w:szCs w:val="18"/>
              </w:rPr>
            </w:pPr>
            <w:r>
              <w:rPr>
                <w:rFonts w:ascii="Open Sans" w:hAnsi="Open Sans" w:cs="Open Sans"/>
                <w:sz w:val="18"/>
                <w:szCs w:val="18"/>
              </w:rPr>
              <w:t>Uz tablični prikaz podataka korisnicima će unutar iste datoteke biti dostupan opis podataka, opis metodologije dobivanja podataka te opis primarnih uzoraka.</w:t>
            </w:r>
          </w:p>
        </w:tc>
      </w:tr>
      <w:tr w:rsidR="00551D1E" w:rsidRPr="00FB1F03" w14:paraId="516058F2" w14:textId="77777777" w:rsidTr="00900F85">
        <w:trPr>
          <w:trHeight w:val="428"/>
        </w:trPr>
        <w:tc>
          <w:tcPr>
            <w:tcW w:w="421" w:type="dxa"/>
            <w:shd w:val="clear" w:color="auto" w:fill="D9E2F3" w:themeFill="accent1" w:themeFillTint="33"/>
          </w:tcPr>
          <w:p w14:paraId="094ED501" w14:textId="53FBEFD7" w:rsidR="00551D1E" w:rsidRPr="00D00ED7" w:rsidRDefault="002460C1" w:rsidP="00900F85">
            <w:pPr>
              <w:jc w:val="center"/>
              <w:rPr>
                <w:rFonts w:ascii="Open Sans" w:hAnsi="Open Sans" w:cs="Open Sans"/>
                <w:sz w:val="20"/>
                <w:szCs w:val="20"/>
              </w:rPr>
            </w:pPr>
            <w:r>
              <w:rPr>
                <w:rFonts w:ascii="Open Sans" w:hAnsi="Open Sans" w:cs="Open Sans"/>
                <w:sz w:val="20"/>
                <w:szCs w:val="20"/>
              </w:rPr>
              <w:t>2.</w:t>
            </w:r>
          </w:p>
        </w:tc>
        <w:tc>
          <w:tcPr>
            <w:tcW w:w="13466" w:type="dxa"/>
            <w:gridSpan w:val="2"/>
            <w:shd w:val="clear" w:color="auto" w:fill="D9E2F3" w:themeFill="accent1" w:themeFillTint="33"/>
          </w:tcPr>
          <w:p w14:paraId="304E37EB" w14:textId="77777777" w:rsidR="00551D1E" w:rsidRPr="00551D1E" w:rsidRDefault="00551D1E" w:rsidP="00B568B6">
            <w:pPr>
              <w:rPr>
                <w:rFonts w:ascii="Open Sans" w:hAnsi="Open Sans" w:cs="Open Sans"/>
                <w:sz w:val="20"/>
                <w:szCs w:val="20"/>
              </w:rPr>
            </w:pPr>
            <w:r w:rsidRPr="00551D1E">
              <w:rPr>
                <w:rFonts w:ascii="Open Sans" w:hAnsi="Open Sans" w:cs="Open Sans"/>
                <w:sz w:val="20"/>
                <w:szCs w:val="20"/>
              </w:rPr>
              <w:t>Pravna i sigurnosna pitanja</w:t>
            </w:r>
          </w:p>
          <w:p w14:paraId="43C400D2" w14:textId="77777777" w:rsidR="00551D1E" w:rsidRPr="00551D1E" w:rsidRDefault="00551D1E" w:rsidP="00900F85">
            <w:pPr>
              <w:jc w:val="center"/>
              <w:rPr>
                <w:rFonts w:ascii="Open Sans" w:hAnsi="Open Sans" w:cs="Open Sans"/>
                <w:sz w:val="20"/>
                <w:szCs w:val="20"/>
              </w:rPr>
            </w:pPr>
          </w:p>
        </w:tc>
      </w:tr>
      <w:tr w:rsidR="00B568B6" w:rsidRPr="00FB1F03" w14:paraId="18CF314C" w14:textId="77777777" w:rsidTr="00900F85">
        <w:tc>
          <w:tcPr>
            <w:tcW w:w="421" w:type="dxa"/>
          </w:tcPr>
          <w:p w14:paraId="784121E3" w14:textId="77777777" w:rsidR="00B568B6" w:rsidRPr="00FB1F03" w:rsidRDefault="00B568B6" w:rsidP="00900F85">
            <w:pPr>
              <w:rPr>
                <w:rFonts w:ascii="Open Sans" w:hAnsi="Open Sans" w:cs="Open Sans"/>
                <w:sz w:val="18"/>
                <w:szCs w:val="18"/>
              </w:rPr>
            </w:pPr>
          </w:p>
        </w:tc>
        <w:tc>
          <w:tcPr>
            <w:tcW w:w="3577" w:type="dxa"/>
          </w:tcPr>
          <w:p w14:paraId="75BE09D5" w14:textId="252099CB" w:rsidR="00B568B6" w:rsidRPr="00551D1E" w:rsidRDefault="00B568B6" w:rsidP="00280CBE">
            <w:pPr>
              <w:rPr>
                <w:rFonts w:ascii="Open Sans" w:hAnsi="Open Sans" w:cs="Open Sans"/>
                <w:sz w:val="20"/>
                <w:szCs w:val="20"/>
              </w:rPr>
            </w:pPr>
            <w:r w:rsidRPr="00B568B6">
              <w:rPr>
                <w:rFonts w:ascii="Open Sans" w:hAnsi="Open Sans" w:cs="Open Sans"/>
                <w:sz w:val="20"/>
                <w:szCs w:val="20"/>
              </w:rPr>
              <w:t xml:space="preserve">Jeste li ograničeni sporazumom o povjerljivosti? Imate li potrebna dopuštenja za prikupljanje, obradu, čuvanje i dijeljenje podataka? Jesu li </w:t>
            </w:r>
            <w:r w:rsidR="00C4407D">
              <w:rPr>
                <w:rFonts w:ascii="Open Sans" w:hAnsi="Open Sans" w:cs="Open Sans"/>
                <w:sz w:val="20"/>
                <w:szCs w:val="20"/>
              </w:rPr>
              <w:t>osobe</w:t>
            </w:r>
            <w:r w:rsidR="00C4407D" w:rsidRPr="00B568B6">
              <w:rPr>
                <w:rFonts w:ascii="Open Sans" w:hAnsi="Open Sans" w:cs="Open Sans"/>
                <w:sz w:val="20"/>
                <w:szCs w:val="20"/>
              </w:rPr>
              <w:t xml:space="preserve"> </w:t>
            </w:r>
            <w:r w:rsidRPr="00B568B6">
              <w:rPr>
                <w:rFonts w:ascii="Open Sans" w:hAnsi="Open Sans" w:cs="Open Sans"/>
                <w:sz w:val="20"/>
                <w:szCs w:val="20"/>
              </w:rPr>
              <w:t xml:space="preserve">čiji se podaci </w:t>
            </w:r>
            <w:r w:rsidR="00280CBE">
              <w:rPr>
                <w:rFonts w:ascii="Open Sans" w:hAnsi="Open Sans" w:cs="Open Sans"/>
                <w:sz w:val="20"/>
                <w:szCs w:val="20"/>
              </w:rPr>
              <w:t xml:space="preserve">pohranjuju </w:t>
            </w:r>
            <w:r w:rsidRPr="00B568B6">
              <w:rPr>
                <w:rFonts w:ascii="Open Sans" w:hAnsi="Open Sans" w:cs="Open Sans"/>
                <w:sz w:val="20"/>
                <w:szCs w:val="20"/>
              </w:rPr>
              <w:t>informirani o tome i jesu li dali privolu? Koj</w:t>
            </w:r>
            <w:r w:rsidR="00AA0075">
              <w:rPr>
                <w:rFonts w:ascii="Open Sans" w:hAnsi="Open Sans" w:cs="Open Sans"/>
                <w:sz w:val="20"/>
                <w:szCs w:val="20"/>
              </w:rPr>
              <w:t>im</w:t>
            </w:r>
            <w:r w:rsidRPr="00B568B6">
              <w:rPr>
                <w:rFonts w:ascii="Open Sans" w:hAnsi="Open Sans" w:cs="Open Sans"/>
                <w:sz w:val="20"/>
                <w:szCs w:val="20"/>
              </w:rPr>
              <w:t xml:space="preserve"> ćete </w:t>
            </w:r>
            <w:r w:rsidR="00AA0075">
              <w:rPr>
                <w:rFonts w:ascii="Open Sans" w:hAnsi="Open Sans" w:cs="Open Sans"/>
                <w:sz w:val="20"/>
                <w:szCs w:val="20"/>
              </w:rPr>
              <w:t xml:space="preserve">se </w:t>
            </w:r>
            <w:r w:rsidRPr="00B568B6">
              <w:rPr>
                <w:rFonts w:ascii="Open Sans" w:hAnsi="Open Sans" w:cs="Open Sans"/>
                <w:sz w:val="20"/>
                <w:szCs w:val="20"/>
              </w:rPr>
              <w:t>metod</w:t>
            </w:r>
            <w:r w:rsidR="00AA0075">
              <w:rPr>
                <w:rFonts w:ascii="Open Sans" w:hAnsi="Open Sans" w:cs="Open Sans"/>
                <w:sz w:val="20"/>
                <w:szCs w:val="20"/>
              </w:rPr>
              <w:t>ama</w:t>
            </w:r>
            <w:r w:rsidRPr="00B568B6">
              <w:rPr>
                <w:rFonts w:ascii="Open Sans" w:hAnsi="Open Sans" w:cs="Open Sans"/>
                <w:sz w:val="20"/>
                <w:szCs w:val="20"/>
              </w:rPr>
              <w:t xml:space="preserve"> </w:t>
            </w:r>
            <w:r w:rsidRPr="00B568B6">
              <w:rPr>
                <w:rFonts w:ascii="Open Sans" w:hAnsi="Open Sans" w:cs="Open Sans"/>
                <w:sz w:val="20"/>
                <w:szCs w:val="20"/>
              </w:rPr>
              <w:lastRenderedPageBreak/>
              <w:t>koristiti u svrhu zaštite osjetljivih podataka (GDPR</w:t>
            </w:r>
            <w:r w:rsidR="00AA0075">
              <w:rPr>
                <w:rFonts w:ascii="Open Sans" w:hAnsi="Open Sans" w:cs="Open Sans"/>
                <w:sz w:val="20"/>
                <w:szCs w:val="20"/>
              </w:rPr>
              <w:t xml:space="preserve"> -</w:t>
            </w:r>
            <w:r w:rsidRPr="00B568B6">
              <w:rPr>
                <w:rFonts w:ascii="Open Sans" w:hAnsi="Open Sans" w:cs="Open Sans"/>
                <w:sz w:val="20"/>
                <w:szCs w:val="20"/>
              </w:rPr>
              <w:t xml:space="preserve"> posebne kategorije osobnih podataka)?</w:t>
            </w:r>
          </w:p>
        </w:tc>
        <w:tc>
          <w:tcPr>
            <w:tcW w:w="9889" w:type="dxa"/>
          </w:tcPr>
          <w:p w14:paraId="52402355" w14:textId="01DA8E63" w:rsidR="00B568B6" w:rsidRDefault="00216FB3" w:rsidP="00E210EF">
            <w:pPr>
              <w:jc w:val="both"/>
              <w:rPr>
                <w:rFonts w:ascii="Open Sans" w:hAnsi="Open Sans" w:cs="Open Sans"/>
                <w:sz w:val="18"/>
                <w:szCs w:val="18"/>
              </w:rPr>
            </w:pPr>
            <w:r w:rsidRPr="00216FB3">
              <w:rPr>
                <w:rFonts w:ascii="Open Sans" w:hAnsi="Open Sans" w:cs="Open Sans"/>
                <w:sz w:val="18"/>
                <w:szCs w:val="18"/>
              </w:rPr>
              <w:lastRenderedPageBreak/>
              <w:t xml:space="preserve">Linija matičnih stanica sarkoma </w:t>
            </w:r>
            <w:r>
              <w:rPr>
                <w:rFonts w:ascii="Open Sans" w:hAnsi="Open Sans" w:cs="Open Sans"/>
                <w:sz w:val="18"/>
                <w:szCs w:val="18"/>
              </w:rPr>
              <w:t xml:space="preserve">(primarnih uzoraka) </w:t>
            </w:r>
            <w:r w:rsidRPr="00216FB3">
              <w:rPr>
                <w:rFonts w:ascii="Open Sans" w:hAnsi="Open Sans" w:cs="Open Sans"/>
                <w:sz w:val="18"/>
                <w:szCs w:val="18"/>
              </w:rPr>
              <w:t xml:space="preserve">je izvedena prije u svrhu projekta HRZZ “Selektivno ciljanje matičnih stanica sarkoma askorbinskom kiselinom” (IP-2018-01-7590).  </w:t>
            </w:r>
            <w:proofErr w:type="spellStart"/>
            <w:r w:rsidRPr="00216FB3">
              <w:rPr>
                <w:rFonts w:ascii="Open Sans" w:hAnsi="Open Sans" w:cs="Open Sans"/>
                <w:sz w:val="18"/>
                <w:szCs w:val="18"/>
              </w:rPr>
              <w:t>Vijabilnost</w:t>
            </w:r>
            <w:proofErr w:type="spellEnd"/>
            <w:r w:rsidRPr="00216FB3">
              <w:rPr>
                <w:rFonts w:ascii="Open Sans" w:hAnsi="Open Sans" w:cs="Open Sans"/>
                <w:sz w:val="18"/>
                <w:szCs w:val="18"/>
              </w:rPr>
              <w:t xml:space="preserve"> i veličina će se mjeriti tijekom rasta dobivenih linija matičnih stanica i to je uobičajena procedura koja ne zahtjeva dodatnih dozvola. Za ovo istraživanje ne postoji potreba za dodatnim uzorcima pacijenata.</w:t>
            </w:r>
          </w:p>
          <w:p w14:paraId="168C20B3" w14:textId="3CDB20F6" w:rsidR="00216FB3" w:rsidRPr="00FB1F03" w:rsidRDefault="00216FB3" w:rsidP="00E210EF">
            <w:pPr>
              <w:jc w:val="both"/>
              <w:rPr>
                <w:rFonts w:ascii="Open Sans" w:hAnsi="Open Sans" w:cs="Open Sans"/>
                <w:sz w:val="18"/>
                <w:szCs w:val="18"/>
              </w:rPr>
            </w:pPr>
            <w:r>
              <w:rPr>
                <w:rFonts w:ascii="Open Sans" w:hAnsi="Open Sans" w:cs="Open Sans"/>
                <w:sz w:val="18"/>
                <w:szCs w:val="18"/>
              </w:rPr>
              <w:t>Pri izvedbi ovoga projekta neće se kršiti etička načela.</w:t>
            </w:r>
          </w:p>
        </w:tc>
      </w:tr>
      <w:tr w:rsidR="00B568B6" w:rsidRPr="00FB1F03" w14:paraId="1D09CA27" w14:textId="77777777" w:rsidTr="00900F85">
        <w:tc>
          <w:tcPr>
            <w:tcW w:w="421" w:type="dxa"/>
          </w:tcPr>
          <w:p w14:paraId="5FA2E1E9" w14:textId="77777777" w:rsidR="00B568B6" w:rsidRPr="00FB1F03" w:rsidRDefault="00B568B6" w:rsidP="00900F85">
            <w:pPr>
              <w:rPr>
                <w:rFonts w:ascii="Open Sans" w:hAnsi="Open Sans" w:cs="Open Sans"/>
                <w:sz w:val="18"/>
                <w:szCs w:val="18"/>
              </w:rPr>
            </w:pPr>
          </w:p>
        </w:tc>
        <w:tc>
          <w:tcPr>
            <w:tcW w:w="3577" w:type="dxa"/>
          </w:tcPr>
          <w:p w14:paraId="06C1956B" w14:textId="35CD5CD7" w:rsidR="00B568B6" w:rsidRPr="00D00ED7" w:rsidRDefault="008B0ACD" w:rsidP="00900F85">
            <w:pPr>
              <w:rPr>
                <w:rFonts w:ascii="Open Sans" w:hAnsi="Open Sans" w:cs="Open Sans"/>
                <w:sz w:val="20"/>
                <w:szCs w:val="20"/>
              </w:rPr>
            </w:pPr>
            <w:r>
              <w:rPr>
                <w:rFonts w:ascii="Open Sans" w:hAnsi="Open Sans" w:cs="Open Sans"/>
                <w:sz w:val="20"/>
                <w:szCs w:val="20"/>
              </w:rPr>
              <w:t>Kako će se</w:t>
            </w:r>
            <w:r w:rsidR="00B568B6" w:rsidRPr="00D00ED7">
              <w:rPr>
                <w:rFonts w:ascii="Open Sans" w:hAnsi="Open Sans" w:cs="Open Sans"/>
                <w:sz w:val="20"/>
                <w:szCs w:val="20"/>
              </w:rPr>
              <w:t xml:space="preserve"> regulirati pristup podacima i njihova sigurnost? Koji su potencijalni rizici koje treba uzeti u obzir? Kako ćete osigurati sigurnost pohrane osjetljivih podataka? </w:t>
            </w:r>
          </w:p>
        </w:tc>
        <w:tc>
          <w:tcPr>
            <w:tcW w:w="9889" w:type="dxa"/>
          </w:tcPr>
          <w:p w14:paraId="4B8DE151" w14:textId="0EFFC0AE" w:rsidR="00B568B6" w:rsidRPr="00B568B6" w:rsidRDefault="00216FB3" w:rsidP="00E210EF">
            <w:pPr>
              <w:jc w:val="both"/>
              <w:rPr>
                <w:rFonts w:ascii="Open Sans" w:hAnsi="Open Sans" w:cs="Open Sans"/>
                <w:sz w:val="18"/>
                <w:szCs w:val="18"/>
              </w:rPr>
            </w:pPr>
            <w:r>
              <w:rPr>
                <w:rFonts w:ascii="Open Sans" w:hAnsi="Open Sans" w:cs="Open Sans"/>
                <w:sz w:val="18"/>
                <w:szCs w:val="18"/>
              </w:rPr>
              <w:t>Za vrijeme trajanja projekta p</w:t>
            </w:r>
            <w:r w:rsidRPr="00216FB3">
              <w:rPr>
                <w:rFonts w:ascii="Open Sans" w:hAnsi="Open Sans" w:cs="Open Sans"/>
                <w:sz w:val="18"/>
                <w:szCs w:val="18"/>
              </w:rPr>
              <w:t xml:space="preserve">odaci će se obrađivati i njima upravljati u zaštićenom </w:t>
            </w:r>
            <w:proofErr w:type="spellStart"/>
            <w:r w:rsidRPr="00216FB3">
              <w:rPr>
                <w:rFonts w:ascii="Open Sans" w:hAnsi="Open Sans" w:cs="Open Sans"/>
                <w:sz w:val="18"/>
                <w:szCs w:val="18"/>
              </w:rPr>
              <w:t>nemrežnom</w:t>
            </w:r>
            <w:proofErr w:type="spellEnd"/>
            <w:r w:rsidRPr="00216FB3">
              <w:rPr>
                <w:rFonts w:ascii="Open Sans" w:hAnsi="Open Sans" w:cs="Open Sans"/>
                <w:sz w:val="18"/>
                <w:szCs w:val="18"/>
              </w:rPr>
              <w:t xml:space="preserve"> okruženju</w:t>
            </w:r>
            <w:r>
              <w:rPr>
                <w:rFonts w:ascii="Open Sans" w:hAnsi="Open Sans" w:cs="Open Sans"/>
                <w:sz w:val="18"/>
                <w:szCs w:val="18"/>
              </w:rPr>
              <w:t>.</w:t>
            </w:r>
          </w:p>
        </w:tc>
      </w:tr>
      <w:tr w:rsidR="00B568B6" w:rsidRPr="00FB1F03" w14:paraId="06E91672" w14:textId="77777777" w:rsidTr="00900F85">
        <w:tc>
          <w:tcPr>
            <w:tcW w:w="421" w:type="dxa"/>
          </w:tcPr>
          <w:p w14:paraId="1B9CF8F6" w14:textId="77777777" w:rsidR="00B568B6" w:rsidRPr="00FB1F03" w:rsidRDefault="00B568B6" w:rsidP="00900F85">
            <w:pPr>
              <w:rPr>
                <w:rFonts w:ascii="Open Sans" w:hAnsi="Open Sans" w:cs="Open Sans"/>
                <w:sz w:val="18"/>
                <w:szCs w:val="18"/>
              </w:rPr>
            </w:pPr>
          </w:p>
        </w:tc>
        <w:tc>
          <w:tcPr>
            <w:tcW w:w="3577" w:type="dxa"/>
          </w:tcPr>
          <w:p w14:paraId="7007B115" w14:textId="2905C7C3" w:rsidR="00B568B6" w:rsidRPr="00551D1E" w:rsidRDefault="008B0ACD" w:rsidP="00900F85">
            <w:pPr>
              <w:rPr>
                <w:rFonts w:ascii="Open Sans" w:hAnsi="Open Sans" w:cs="Open Sans"/>
                <w:sz w:val="20"/>
                <w:szCs w:val="20"/>
                <w:lang w:val="en-US"/>
              </w:rPr>
            </w:pPr>
            <w:r>
              <w:rPr>
                <w:rFonts w:ascii="Open Sans" w:hAnsi="Open Sans" w:cs="Open Sans"/>
                <w:sz w:val="20"/>
                <w:szCs w:val="20"/>
              </w:rPr>
              <w:t>Kako ćete</w:t>
            </w:r>
            <w:r w:rsidR="00B568B6" w:rsidRPr="00D00ED7">
              <w:rPr>
                <w:rFonts w:ascii="Open Sans" w:hAnsi="Open Sans" w:cs="Open Sans"/>
                <w:sz w:val="20"/>
                <w:szCs w:val="20"/>
              </w:rPr>
              <w:t xml:space="preserve"> upravljati zaštitom autorskih prava i intelektualnog vlasništva? Tko će biti vlasnik podataka? Koje će se licenc</w:t>
            </w:r>
            <w:r w:rsidR="00AE0EDC">
              <w:rPr>
                <w:rFonts w:ascii="Open Sans" w:hAnsi="Open Sans" w:cs="Open Sans"/>
                <w:sz w:val="20"/>
                <w:szCs w:val="20"/>
              </w:rPr>
              <w:t>ij</w:t>
            </w:r>
            <w:r w:rsidR="00B568B6" w:rsidRPr="00D00ED7">
              <w:rPr>
                <w:rFonts w:ascii="Open Sans" w:hAnsi="Open Sans" w:cs="Open Sans"/>
                <w:sz w:val="20"/>
                <w:szCs w:val="20"/>
              </w:rPr>
              <w:t>e primjenjivati na podatke? Koja će se ograničenja primjenjivati na ponovnu uporabu osobnih podataka?</w:t>
            </w:r>
          </w:p>
        </w:tc>
        <w:tc>
          <w:tcPr>
            <w:tcW w:w="9889" w:type="dxa"/>
          </w:tcPr>
          <w:p w14:paraId="2E760C92" w14:textId="77777777" w:rsidR="00216FB3" w:rsidRPr="00216FB3" w:rsidRDefault="00216FB3" w:rsidP="00216FB3">
            <w:pPr>
              <w:jc w:val="both"/>
              <w:rPr>
                <w:rFonts w:ascii="Open Sans" w:hAnsi="Open Sans" w:cs="Open Sans"/>
                <w:sz w:val="18"/>
                <w:szCs w:val="18"/>
              </w:rPr>
            </w:pPr>
            <w:r w:rsidRPr="00216FB3">
              <w:rPr>
                <w:rFonts w:ascii="Open Sans" w:hAnsi="Open Sans" w:cs="Open Sans"/>
                <w:sz w:val="18"/>
                <w:szCs w:val="18"/>
              </w:rPr>
              <w:t>Ne očekuje se da će rezultat istraživanja dovesti do patenta. Ostali problemi intelektualnog vlasništva će</w:t>
            </w:r>
          </w:p>
          <w:p w14:paraId="01CD0C51" w14:textId="61FB05AC" w:rsidR="00216FB3" w:rsidRPr="00216FB3" w:rsidRDefault="00216FB3" w:rsidP="00216FB3">
            <w:pPr>
              <w:jc w:val="both"/>
              <w:rPr>
                <w:rFonts w:ascii="Open Sans" w:hAnsi="Open Sans" w:cs="Open Sans"/>
                <w:sz w:val="18"/>
                <w:szCs w:val="18"/>
              </w:rPr>
            </w:pPr>
            <w:r w:rsidRPr="00216FB3">
              <w:rPr>
                <w:rFonts w:ascii="Open Sans" w:hAnsi="Open Sans" w:cs="Open Sans"/>
                <w:sz w:val="18"/>
                <w:szCs w:val="18"/>
              </w:rPr>
              <w:t xml:space="preserve">se u rješavati prema preporukama institucije </w:t>
            </w:r>
            <w:r w:rsidR="00733113">
              <w:rPr>
                <w:rFonts w:ascii="Open Sans" w:hAnsi="Open Sans" w:cs="Open Sans"/>
                <w:sz w:val="18"/>
                <w:szCs w:val="18"/>
              </w:rPr>
              <w:t>PMF u Zagrebu</w:t>
            </w:r>
            <w:r w:rsidRPr="00216FB3">
              <w:rPr>
                <w:rFonts w:ascii="Open Sans" w:hAnsi="Open Sans" w:cs="Open Sans"/>
                <w:sz w:val="18"/>
                <w:szCs w:val="18"/>
              </w:rPr>
              <w:t>. Budući da podaci nisu podvrgnuti ugovoru, te se</w:t>
            </w:r>
          </w:p>
          <w:p w14:paraId="722169E9" w14:textId="325E39A5" w:rsidR="00B568B6" w:rsidRPr="00D00ED7" w:rsidRDefault="00216FB3" w:rsidP="00216FB3">
            <w:pPr>
              <w:jc w:val="both"/>
              <w:rPr>
                <w:rFonts w:ascii="Open Sans" w:hAnsi="Open Sans" w:cs="Open Sans"/>
                <w:sz w:val="18"/>
                <w:szCs w:val="18"/>
              </w:rPr>
            </w:pPr>
            <w:r w:rsidRPr="00216FB3">
              <w:rPr>
                <w:rFonts w:ascii="Open Sans" w:hAnsi="Open Sans" w:cs="Open Sans"/>
                <w:sz w:val="18"/>
                <w:szCs w:val="18"/>
              </w:rPr>
              <w:t xml:space="preserve">neće patentirati, objavit će se kao otvoreni podaci pod licencijom </w:t>
            </w:r>
            <w:r w:rsidRPr="00733113">
              <w:rPr>
                <w:rFonts w:ascii="Open Sans" w:hAnsi="Open Sans" w:cs="Open Sans"/>
                <w:i/>
                <w:sz w:val="18"/>
                <w:szCs w:val="18"/>
              </w:rPr>
              <w:t xml:space="preserve">Creative </w:t>
            </w:r>
            <w:proofErr w:type="spellStart"/>
            <w:r w:rsidRPr="00733113">
              <w:rPr>
                <w:rFonts w:ascii="Open Sans" w:hAnsi="Open Sans" w:cs="Open Sans"/>
                <w:i/>
                <w:sz w:val="18"/>
                <w:szCs w:val="18"/>
              </w:rPr>
              <w:t>Commons</w:t>
            </w:r>
            <w:proofErr w:type="spellEnd"/>
            <w:r w:rsidRPr="00733113">
              <w:rPr>
                <w:rFonts w:ascii="Open Sans" w:hAnsi="Open Sans" w:cs="Open Sans"/>
                <w:i/>
                <w:sz w:val="18"/>
                <w:szCs w:val="18"/>
              </w:rPr>
              <w:t xml:space="preserve"> CC0</w:t>
            </w:r>
            <w:r w:rsidRPr="00216FB3">
              <w:rPr>
                <w:rFonts w:ascii="Open Sans" w:hAnsi="Open Sans" w:cs="Open Sans"/>
                <w:sz w:val="18"/>
                <w:szCs w:val="18"/>
              </w:rPr>
              <w:t>.</w:t>
            </w:r>
          </w:p>
        </w:tc>
      </w:tr>
      <w:tr w:rsidR="00551D1E" w:rsidRPr="00FB1F03" w14:paraId="59790E92" w14:textId="77777777" w:rsidTr="00900F85">
        <w:trPr>
          <w:trHeight w:val="428"/>
        </w:trPr>
        <w:tc>
          <w:tcPr>
            <w:tcW w:w="421" w:type="dxa"/>
            <w:shd w:val="clear" w:color="auto" w:fill="D9E2F3" w:themeFill="accent1" w:themeFillTint="33"/>
          </w:tcPr>
          <w:p w14:paraId="370EBE33" w14:textId="67D15CEB" w:rsidR="00551D1E" w:rsidRPr="00D00ED7" w:rsidRDefault="002460C1" w:rsidP="00900F85">
            <w:pPr>
              <w:jc w:val="center"/>
              <w:rPr>
                <w:rFonts w:ascii="Open Sans" w:hAnsi="Open Sans" w:cs="Open Sans"/>
                <w:sz w:val="20"/>
                <w:szCs w:val="20"/>
              </w:rPr>
            </w:pPr>
            <w:r>
              <w:rPr>
                <w:rFonts w:ascii="Open Sans" w:hAnsi="Open Sans" w:cs="Open Sans"/>
                <w:sz w:val="20"/>
                <w:szCs w:val="20"/>
              </w:rPr>
              <w:t>3.</w:t>
            </w:r>
          </w:p>
        </w:tc>
        <w:tc>
          <w:tcPr>
            <w:tcW w:w="13466" w:type="dxa"/>
            <w:gridSpan w:val="2"/>
            <w:shd w:val="clear" w:color="auto" w:fill="D9E2F3" w:themeFill="accent1" w:themeFillTint="33"/>
          </w:tcPr>
          <w:p w14:paraId="4BA37980" w14:textId="77777777" w:rsidR="00551D1E" w:rsidRPr="00FB1F03" w:rsidRDefault="00551D1E" w:rsidP="00551D1E">
            <w:pPr>
              <w:rPr>
                <w:rFonts w:ascii="Open Sans" w:hAnsi="Open Sans" w:cs="Open Sans"/>
                <w:sz w:val="18"/>
                <w:szCs w:val="18"/>
              </w:rPr>
            </w:pPr>
            <w:r w:rsidRPr="00D00ED7">
              <w:rPr>
                <w:rFonts w:ascii="Open Sans" w:hAnsi="Open Sans" w:cs="Open Sans"/>
                <w:sz w:val="20"/>
                <w:szCs w:val="20"/>
              </w:rPr>
              <w:t>Pohrana i čuvanje podataka</w:t>
            </w:r>
          </w:p>
        </w:tc>
      </w:tr>
      <w:tr w:rsidR="00B568B6" w:rsidRPr="00FB1F03" w14:paraId="4CEAA298" w14:textId="77777777" w:rsidTr="00900F85">
        <w:tc>
          <w:tcPr>
            <w:tcW w:w="421" w:type="dxa"/>
          </w:tcPr>
          <w:p w14:paraId="1430E689" w14:textId="77777777" w:rsidR="00B568B6" w:rsidRPr="00FB1F03" w:rsidRDefault="00B568B6" w:rsidP="00900F85">
            <w:pPr>
              <w:rPr>
                <w:rFonts w:ascii="Open Sans" w:hAnsi="Open Sans" w:cs="Open Sans"/>
                <w:sz w:val="18"/>
                <w:szCs w:val="18"/>
              </w:rPr>
            </w:pPr>
          </w:p>
        </w:tc>
        <w:tc>
          <w:tcPr>
            <w:tcW w:w="3577" w:type="dxa"/>
          </w:tcPr>
          <w:p w14:paraId="3308D409" w14:textId="7C6254D0" w:rsidR="00B568B6" w:rsidRPr="00FB1F03" w:rsidRDefault="00B568B6" w:rsidP="00D00ED7">
            <w:pPr>
              <w:rPr>
                <w:rFonts w:ascii="Open Sans" w:hAnsi="Open Sans" w:cs="Open Sans"/>
                <w:sz w:val="18"/>
                <w:szCs w:val="18"/>
              </w:rPr>
            </w:pPr>
            <w:r w:rsidRPr="00F41959">
              <w:rPr>
                <w:rFonts w:ascii="Open Sans" w:hAnsi="Open Sans" w:cs="Open Sans"/>
                <w:sz w:val="20"/>
                <w:szCs w:val="20"/>
              </w:rPr>
              <w:t xml:space="preserve">Kako će podaci biti pohranjeni </w:t>
            </w:r>
            <w:r w:rsidR="00E210EF" w:rsidRPr="00F41959">
              <w:rPr>
                <w:rFonts w:ascii="Open Sans" w:hAnsi="Open Sans" w:cs="Open Sans"/>
                <w:sz w:val="20"/>
                <w:szCs w:val="20"/>
              </w:rPr>
              <w:t>i kako će biti</w:t>
            </w:r>
            <w:r w:rsidRPr="00F41959">
              <w:rPr>
                <w:rFonts w:ascii="Open Sans" w:hAnsi="Open Sans" w:cs="Open Sans"/>
                <w:sz w:val="20"/>
                <w:szCs w:val="20"/>
              </w:rPr>
              <w:t xml:space="preserve"> napravljen</w:t>
            </w:r>
            <w:r w:rsidR="008B0ACD" w:rsidRPr="00F41959">
              <w:rPr>
                <w:rFonts w:ascii="Open Sans" w:hAnsi="Open Sans" w:cs="Open Sans"/>
                <w:sz w:val="20"/>
                <w:szCs w:val="20"/>
              </w:rPr>
              <w:t>a sigurnosna kopija</w:t>
            </w:r>
            <w:r w:rsidRPr="00F41959">
              <w:rPr>
                <w:rFonts w:ascii="Open Sans" w:hAnsi="Open Sans" w:cs="Open Sans"/>
                <w:sz w:val="20"/>
                <w:szCs w:val="20"/>
              </w:rPr>
              <w:t xml:space="preserve"> </w:t>
            </w:r>
            <w:r w:rsidR="00E210EF" w:rsidRPr="00F41959">
              <w:rPr>
                <w:rFonts w:ascii="Open Sans" w:hAnsi="Open Sans" w:cs="Open Sans"/>
                <w:sz w:val="20"/>
                <w:szCs w:val="20"/>
              </w:rPr>
              <w:t xml:space="preserve">podataka </w:t>
            </w:r>
            <w:r w:rsidR="008B0ACD" w:rsidRPr="00F41959">
              <w:rPr>
                <w:rFonts w:ascii="Open Sans" w:hAnsi="Open Sans" w:cs="Open Sans"/>
                <w:sz w:val="20"/>
                <w:szCs w:val="20"/>
              </w:rPr>
              <w:t>(</w:t>
            </w:r>
            <w:r w:rsidRPr="00F41959">
              <w:rPr>
                <w:rFonts w:ascii="Open Sans" w:hAnsi="Open Sans" w:cs="Open Sans"/>
                <w:i/>
                <w:iCs/>
                <w:sz w:val="20"/>
                <w:szCs w:val="20"/>
              </w:rPr>
              <w:t>backup</w:t>
            </w:r>
            <w:r w:rsidR="008B0ACD" w:rsidRPr="00F41959">
              <w:rPr>
                <w:rFonts w:ascii="Open Sans" w:hAnsi="Open Sans" w:cs="Open Sans"/>
                <w:sz w:val="20"/>
                <w:szCs w:val="20"/>
              </w:rPr>
              <w:t>)</w:t>
            </w:r>
            <w:r w:rsidRPr="00F41959">
              <w:rPr>
                <w:rFonts w:ascii="Open Sans" w:hAnsi="Open Sans" w:cs="Open Sans"/>
                <w:sz w:val="20"/>
                <w:szCs w:val="20"/>
              </w:rPr>
              <w:t xml:space="preserve"> tijekom istraživanja?</w:t>
            </w:r>
            <w:r w:rsidRPr="00D00ED7">
              <w:rPr>
                <w:rFonts w:ascii="Open Sans" w:hAnsi="Open Sans" w:cs="Open Sans"/>
                <w:sz w:val="20"/>
                <w:szCs w:val="20"/>
              </w:rPr>
              <w:t xml:space="preserve"> Koji su kapaciteti</w:t>
            </w:r>
            <w:r w:rsidRPr="00C50189">
              <w:t xml:space="preserve"> </w:t>
            </w:r>
            <w:r w:rsidRPr="00D00ED7">
              <w:rPr>
                <w:rFonts w:ascii="Open Sans" w:hAnsi="Open Sans" w:cs="Open Sans"/>
                <w:sz w:val="20"/>
                <w:szCs w:val="20"/>
              </w:rPr>
              <w:t>čuvanja podataka koj</w:t>
            </w:r>
            <w:r w:rsidR="00150C73">
              <w:rPr>
                <w:rFonts w:ascii="Open Sans" w:hAnsi="Open Sans" w:cs="Open Sans"/>
                <w:sz w:val="20"/>
                <w:szCs w:val="20"/>
              </w:rPr>
              <w:t>im</w:t>
            </w:r>
            <w:r w:rsidRPr="00D00ED7">
              <w:rPr>
                <w:rFonts w:ascii="Open Sans" w:hAnsi="Open Sans" w:cs="Open Sans"/>
                <w:sz w:val="20"/>
                <w:szCs w:val="20"/>
              </w:rPr>
              <w:t xml:space="preserve"> </w:t>
            </w:r>
            <w:r w:rsidR="00150C73">
              <w:rPr>
                <w:rFonts w:ascii="Open Sans" w:hAnsi="Open Sans" w:cs="Open Sans"/>
                <w:sz w:val="20"/>
                <w:szCs w:val="20"/>
              </w:rPr>
              <w:t>raspolažete</w:t>
            </w:r>
            <w:r w:rsidRPr="00D00ED7">
              <w:rPr>
                <w:rFonts w:ascii="Open Sans" w:hAnsi="Open Sans" w:cs="Open Sans"/>
                <w:sz w:val="20"/>
                <w:szCs w:val="20"/>
              </w:rPr>
              <w:t>? Koj</w:t>
            </w:r>
            <w:r w:rsidR="008B0ACD">
              <w:rPr>
                <w:rFonts w:ascii="Open Sans" w:hAnsi="Open Sans" w:cs="Open Sans"/>
                <w:sz w:val="20"/>
                <w:szCs w:val="20"/>
              </w:rPr>
              <w:t>im se</w:t>
            </w:r>
            <w:r w:rsidRPr="00D00ED7">
              <w:rPr>
                <w:rFonts w:ascii="Open Sans" w:hAnsi="Open Sans" w:cs="Open Sans"/>
                <w:sz w:val="20"/>
                <w:szCs w:val="20"/>
              </w:rPr>
              <w:t xml:space="preserve"> procedur</w:t>
            </w:r>
            <w:r w:rsidR="008B0ACD">
              <w:rPr>
                <w:rFonts w:ascii="Open Sans" w:hAnsi="Open Sans" w:cs="Open Sans"/>
                <w:sz w:val="20"/>
                <w:szCs w:val="20"/>
              </w:rPr>
              <w:t>ama</w:t>
            </w:r>
            <w:r w:rsidRPr="00D00ED7">
              <w:rPr>
                <w:rFonts w:ascii="Open Sans" w:hAnsi="Open Sans" w:cs="Open Sans"/>
                <w:sz w:val="20"/>
                <w:szCs w:val="20"/>
              </w:rPr>
              <w:t xml:space="preserve"> koristite</w:t>
            </w:r>
            <w:r w:rsidR="008B0ACD">
              <w:rPr>
                <w:rFonts w:ascii="Open Sans" w:hAnsi="Open Sans" w:cs="Open Sans"/>
                <w:sz w:val="20"/>
                <w:szCs w:val="20"/>
              </w:rPr>
              <w:t xml:space="preserve"> za sigurnosnu kopiju (</w:t>
            </w:r>
            <w:r w:rsidR="008B0ACD" w:rsidRPr="008B0ACD">
              <w:rPr>
                <w:rFonts w:ascii="Open Sans" w:hAnsi="Open Sans" w:cs="Open Sans"/>
                <w:i/>
                <w:iCs/>
                <w:sz w:val="20"/>
                <w:szCs w:val="20"/>
              </w:rPr>
              <w:t>backup</w:t>
            </w:r>
            <w:r w:rsidR="008B0ACD">
              <w:rPr>
                <w:rFonts w:ascii="Open Sans" w:hAnsi="Open Sans" w:cs="Open Sans"/>
                <w:sz w:val="20"/>
                <w:szCs w:val="20"/>
              </w:rPr>
              <w:t>)</w:t>
            </w:r>
            <w:r w:rsidRPr="00D00ED7">
              <w:rPr>
                <w:rFonts w:ascii="Open Sans" w:hAnsi="Open Sans" w:cs="Open Sans"/>
                <w:sz w:val="20"/>
                <w:szCs w:val="20"/>
              </w:rPr>
              <w:t>?</w:t>
            </w:r>
          </w:p>
        </w:tc>
        <w:tc>
          <w:tcPr>
            <w:tcW w:w="9889" w:type="dxa"/>
          </w:tcPr>
          <w:p w14:paraId="74BB34EF" w14:textId="600684B0" w:rsidR="00B568B6" w:rsidRPr="00D00ED7" w:rsidRDefault="00733113" w:rsidP="00E210EF">
            <w:pPr>
              <w:jc w:val="both"/>
              <w:rPr>
                <w:rFonts w:ascii="Open Sans" w:hAnsi="Open Sans" w:cs="Open Sans"/>
                <w:sz w:val="18"/>
                <w:szCs w:val="18"/>
              </w:rPr>
            </w:pPr>
            <w:r>
              <w:rPr>
                <w:rFonts w:ascii="Open Sans" w:hAnsi="Open Sans" w:cs="Open Sans"/>
                <w:sz w:val="18"/>
                <w:szCs w:val="18"/>
              </w:rPr>
              <w:t>Tijeko</w:t>
            </w:r>
            <w:r w:rsidR="00C86BFA">
              <w:rPr>
                <w:rFonts w:ascii="Open Sans" w:hAnsi="Open Sans" w:cs="Open Sans"/>
                <w:sz w:val="18"/>
                <w:szCs w:val="18"/>
              </w:rPr>
              <w:t>m</w:t>
            </w:r>
            <w:r>
              <w:rPr>
                <w:rFonts w:ascii="Open Sans" w:hAnsi="Open Sans" w:cs="Open Sans"/>
                <w:sz w:val="18"/>
                <w:szCs w:val="18"/>
              </w:rPr>
              <w:t xml:space="preserve"> trajanja projekta podaci će biti pohranjeni na osobnim računalima voditelja i suradnika na projektu, te na radnoj stanici na kojoj će se podaci analizirati i sprovoditi simulacije, prilagodbe modela rasta i statističke analize</w:t>
            </w:r>
            <w:r w:rsidR="00C86BFA">
              <w:rPr>
                <w:rFonts w:ascii="Open Sans" w:hAnsi="Open Sans" w:cs="Open Sans"/>
                <w:sz w:val="18"/>
                <w:szCs w:val="18"/>
              </w:rPr>
              <w:t>,</w:t>
            </w:r>
            <w:r>
              <w:rPr>
                <w:rFonts w:ascii="Open Sans" w:hAnsi="Open Sans" w:cs="Open Sans"/>
                <w:sz w:val="18"/>
                <w:szCs w:val="18"/>
              </w:rPr>
              <w:t xml:space="preserve"> u zaštićenim datotekama. Zaštićene sigurnosne kopije će se nalaziti i na vanjskim memorijama. </w:t>
            </w:r>
            <w:r w:rsidR="00C86BFA">
              <w:rPr>
                <w:rFonts w:ascii="Open Sans" w:hAnsi="Open Sans" w:cs="Open Sans"/>
                <w:sz w:val="18"/>
                <w:szCs w:val="18"/>
              </w:rPr>
              <w:t xml:space="preserve">Za vrijeme mjerenja, za zaštitu podataka i periodičnu izradu sigurnosnih kopija bit će zadužena Karla Ostojić. Nakon pohrane podataka na radnoj stanici, za zaštitu podataka i izradu sigurnosne kopije bit će zadužena Snježana Lubura </w:t>
            </w:r>
            <w:proofErr w:type="spellStart"/>
            <w:r w:rsidR="00C86BFA">
              <w:rPr>
                <w:rFonts w:ascii="Open Sans" w:hAnsi="Open Sans" w:cs="Open Sans"/>
                <w:sz w:val="18"/>
                <w:szCs w:val="18"/>
              </w:rPr>
              <w:t>Strunjak</w:t>
            </w:r>
            <w:proofErr w:type="spellEnd"/>
            <w:r w:rsidR="00C86BFA">
              <w:rPr>
                <w:rFonts w:ascii="Open Sans" w:hAnsi="Open Sans" w:cs="Open Sans"/>
                <w:sz w:val="18"/>
                <w:szCs w:val="18"/>
              </w:rPr>
              <w:t xml:space="preserve">. </w:t>
            </w:r>
            <w:r>
              <w:rPr>
                <w:rFonts w:ascii="Open Sans" w:hAnsi="Open Sans" w:cs="Open Sans"/>
                <w:sz w:val="18"/>
                <w:szCs w:val="18"/>
              </w:rPr>
              <w:t>Nakon završetka projekta</w:t>
            </w:r>
            <w:r w:rsidR="003E12E3">
              <w:rPr>
                <w:rFonts w:ascii="Open Sans" w:hAnsi="Open Sans" w:cs="Open Sans"/>
                <w:sz w:val="18"/>
                <w:szCs w:val="18"/>
              </w:rPr>
              <w:t xml:space="preserve"> i objavljivanja planiranih radova</w:t>
            </w:r>
            <w:r>
              <w:rPr>
                <w:rFonts w:ascii="Open Sans" w:hAnsi="Open Sans" w:cs="Open Sans"/>
                <w:sz w:val="18"/>
                <w:szCs w:val="18"/>
              </w:rPr>
              <w:t xml:space="preserve">, podaci će biti dostupni putem mrežne stranice projekta </w:t>
            </w:r>
            <w:r w:rsidR="00D200EA">
              <w:rPr>
                <w:rFonts w:ascii="Open Sans" w:hAnsi="Open Sans" w:cs="Open Sans"/>
                <w:sz w:val="18"/>
                <w:szCs w:val="18"/>
              </w:rPr>
              <w:t>(</w:t>
            </w:r>
            <w:hyperlink r:id="rId6" w:history="1">
              <w:r w:rsidR="00D200EA" w:rsidRPr="00D200EA">
                <w:rPr>
                  <w:rStyle w:val="Hyperlink"/>
                  <w:rFonts w:ascii="Open Sans" w:hAnsi="Open Sans" w:cs="Open Sans"/>
                  <w:sz w:val="18"/>
                  <w:szCs w:val="18"/>
                </w:rPr>
                <w:t>web.ma</w:t>
              </w:r>
              <w:r w:rsidR="00D200EA" w:rsidRPr="00D200EA">
                <w:rPr>
                  <w:rStyle w:val="Hyperlink"/>
                  <w:rFonts w:ascii="Open Sans" w:hAnsi="Open Sans" w:cs="Open Sans"/>
                  <w:sz w:val="18"/>
                  <w:szCs w:val="18"/>
                </w:rPr>
                <w:t>t</w:t>
              </w:r>
              <w:r w:rsidR="00D200EA" w:rsidRPr="00D200EA">
                <w:rPr>
                  <w:rStyle w:val="Hyperlink"/>
                  <w:rFonts w:ascii="Open Sans" w:hAnsi="Open Sans" w:cs="Open Sans"/>
                  <w:sz w:val="18"/>
                  <w:szCs w:val="18"/>
                </w:rPr>
                <w:t>h</w:t>
              </w:r>
              <w:r w:rsidR="00D200EA" w:rsidRPr="00D200EA">
                <w:rPr>
                  <w:rStyle w:val="Hyperlink"/>
                  <w:rFonts w:ascii="Open Sans" w:hAnsi="Open Sans" w:cs="Open Sans"/>
                  <w:sz w:val="18"/>
                  <w:szCs w:val="18"/>
                </w:rPr>
                <w:t>.</w:t>
              </w:r>
              <w:r w:rsidR="00D200EA" w:rsidRPr="00D200EA">
                <w:rPr>
                  <w:rStyle w:val="Hyperlink"/>
                  <w:rFonts w:ascii="Open Sans" w:hAnsi="Open Sans" w:cs="Open Sans"/>
                  <w:sz w:val="18"/>
                  <w:szCs w:val="18"/>
                </w:rPr>
                <w:t>pmf.unizg.hr/</w:t>
              </w:r>
              <w:proofErr w:type="spellStart"/>
              <w:r w:rsidR="00D200EA" w:rsidRPr="00D200EA">
                <w:rPr>
                  <w:rStyle w:val="Hyperlink"/>
                  <w:rFonts w:ascii="Open Sans" w:hAnsi="Open Sans" w:cs="Open Sans"/>
                  <w:sz w:val="18"/>
                  <w:szCs w:val="18"/>
                </w:rPr>
                <w:t>mm</w:t>
              </w:r>
              <w:r w:rsidR="00D200EA" w:rsidRPr="00D200EA">
                <w:rPr>
                  <w:rStyle w:val="Hyperlink"/>
                  <w:rFonts w:ascii="Open Sans" w:hAnsi="Open Sans" w:cs="Open Sans"/>
                  <w:sz w:val="18"/>
                  <w:szCs w:val="18"/>
                </w:rPr>
                <w:t>m</w:t>
              </w:r>
              <w:r w:rsidR="00D200EA" w:rsidRPr="00D200EA">
                <w:rPr>
                  <w:rStyle w:val="Hyperlink"/>
                  <w:rFonts w:ascii="Open Sans" w:hAnsi="Open Sans" w:cs="Open Sans"/>
                  <w:sz w:val="18"/>
                  <w:szCs w:val="18"/>
                </w:rPr>
                <w:t>bm</w:t>
              </w:r>
              <w:proofErr w:type="spellEnd"/>
              <w:r w:rsidR="00D200EA" w:rsidRPr="00D200EA">
                <w:rPr>
                  <w:rStyle w:val="Hyperlink"/>
                  <w:rFonts w:ascii="Open Sans" w:hAnsi="Open Sans" w:cs="Open Sans"/>
                  <w:sz w:val="18"/>
                  <w:szCs w:val="18"/>
                </w:rPr>
                <w:t>/</w:t>
              </w:r>
            </w:hyperlink>
            <w:r w:rsidR="006D60BA">
              <w:rPr>
                <w:rFonts w:ascii="Open Sans" w:hAnsi="Open Sans" w:cs="Open Sans"/>
                <w:sz w:val="18"/>
                <w:szCs w:val="18"/>
              </w:rPr>
              <w:t>)</w:t>
            </w:r>
            <w:r w:rsidR="00F34C7E">
              <w:rPr>
                <w:rFonts w:ascii="Open Sans" w:hAnsi="Open Sans" w:cs="Open Sans"/>
                <w:sz w:val="18"/>
                <w:szCs w:val="18"/>
              </w:rPr>
              <w:t xml:space="preserve"> </w:t>
            </w:r>
            <w:r>
              <w:rPr>
                <w:rFonts w:ascii="Open Sans" w:hAnsi="Open Sans" w:cs="Open Sans"/>
                <w:sz w:val="18"/>
                <w:szCs w:val="18"/>
              </w:rPr>
              <w:t>ili mrežne stranice koju za tu svrhu odredi institucija.</w:t>
            </w:r>
            <w:r w:rsidR="00C86BFA">
              <w:rPr>
                <w:rFonts w:ascii="Open Sans" w:hAnsi="Open Sans" w:cs="Open Sans"/>
                <w:sz w:val="18"/>
                <w:szCs w:val="18"/>
              </w:rPr>
              <w:t xml:space="preserve"> Za pohranu i zaštitu podataka je odgovoran voditelj projekta.</w:t>
            </w:r>
          </w:p>
        </w:tc>
      </w:tr>
      <w:tr w:rsidR="00B568B6" w:rsidRPr="00FB1F03" w14:paraId="4BE545D8" w14:textId="77777777" w:rsidTr="00900F85">
        <w:tc>
          <w:tcPr>
            <w:tcW w:w="421" w:type="dxa"/>
          </w:tcPr>
          <w:p w14:paraId="606C7F1A" w14:textId="77777777" w:rsidR="00B568B6" w:rsidRPr="00FB1F03" w:rsidRDefault="00B568B6" w:rsidP="00900F85">
            <w:pPr>
              <w:rPr>
                <w:rFonts w:ascii="Open Sans" w:hAnsi="Open Sans" w:cs="Open Sans"/>
                <w:sz w:val="18"/>
                <w:szCs w:val="18"/>
              </w:rPr>
            </w:pPr>
          </w:p>
        </w:tc>
        <w:tc>
          <w:tcPr>
            <w:tcW w:w="3577" w:type="dxa"/>
          </w:tcPr>
          <w:p w14:paraId="3D54F923" w14:textId="77777777" w:rsidR="00B568B6" w:rsidRPr="00551D1E" w:rsidRDefault="00B568B6" w:rsidP="00900F85">
            <w:pPr>
              <w:rPr>
                <w:rFonts w:ascii="Open Sans" w:hAnsi="Open Sans" w:cs="Open Sans"/>
                <w:sz w:val="20"/>
                <w:szCs w:val="20"/>
              </w:rPr>
            </w:pPr>
            <w:r w:rsidRPr="00551D1E">
              <w:rPr>
                <w:rFonts w:ascii="Open Sans" w:hAnsi="Open Sans" w:cs="Open Sans"/>
                <w:sz w:val="20"/>
                <w:szCs w:val="20"/>
              </w:rPr>
              <w:t>Koji je vaš plan čuvanja podataka? U kojim će se formatima čuvati?</w:t>
            </w:r>
          </w:p>
        </w:tc>
        <w:tc>
          <w:tcPr>
            <w:tcW w:w="9889" w:type="dxa"/>
          </w:tcPr>
          <w:p w14:paraId="7FE694BE" w14:textId="5FCC3D4E" w:rsidR="00B568B6" w:rsidRPr="00551D1E" w:rsidRDefault="00C86BFA" w:rsidP="005354D1">
            <w:pPr>
              <w:jc w:val="both"/>
              <w:rPr>
                <w:rFonts w:ascii="Open Sans" w:hAnsi="Open Sans" w:cs="Open Sans"/>
                <w:sz w:val="18"/>
                <w:szCs w:val="18"/>
              </w:rPr>
            </w:pPr>
            <w:r>
              <w:rPr>
                <w:rFonts w:ascii="Open Sans" w:hAnsi="Open Sans" w:cs="Open Sans"/>
                <w:sz w:val="18"/>
                <w:szCs w:val="18"/>
              </w:rPr>
              <w:t>Podaci će se čuvati u tabličnom formatu (</w:t>
            </w:r>
            <w:proofErr w:type="spellStart"/>
            <w:r>
              <w:rPr>
                <w:rFonts w:ascii="Open Sans" w:hAnsi="Open Sans" w:cs="Open Sans"/>
                <w:sz w:val="18"/>
                <w:szCs w:val="18"/>
              </w:rPr>
              <w:t>excel</w:t>
            </w:r>
            <w:proofErr w:type="spellEnd"/>
            <w:r>
              <w:rPr>
                <w:rFonts w:ascii="Open Sans" w:hAnsi="Open Sans" w:cs="Open Sans"/>
                <w:sz w:val="18"/>
                <w:szCs w:val="18"/>
              </w:rPr>
              <w:t>).</w:t>
            </w:r>
          </w:p>
        </w:tc>
      </w:tr>
      <w:tr w:rsidR="00551D1E" w:rsidRPr="00FB1F03" w14:paraId="701F98D4" w14:textId="77777777" w:rsidTr="00900F85">
        <w:trPr>
          <w:trHeight w:val="428"/>
        </w:trPr>
        <w:tc>
          <w:tcPr>
            <w:tcW w:w="421" w:type="dxa"/>
            <w:shd w:val="clear" w:color="auto" w:fill="D9E2F3" w:themeFill="accent1" w:themeFillTint="33"/>
          </w:tcPr>
          <w:p w14:paraId="35B53D05" w14:textId="5D4CC5D1" w:rsidR="00551D1E" w:rsidRPr="00551D1E" w:rsidRDefault="002460C1" w:rsidP="00900F85">
            <w:pPr>
              <w:jc w:val="center"/>
              <w:rPr>
                <w:rFonts w:ascii="Open Sans" w:hAnsi="Open Sans" w:cs="Open Sans"/>
                <w:sz w:val="20"/>
                <w:szCs w:val="20"/>
              </w:rPr>
            </w:pPr>
            <w:r>
              <w:rPr>
                <w:rFonts w:ascii="Open Sans" w:hAnsi="Open Sans" w:cs="Open Sans"/>
                <w:sz w:val="20"/>
                <w:szCs w:val="20"/>
              </w:rPr>
              <w:t>4.</w:t>
            </w:r>
          </w:p>
        </w:tc>
        <w:tc>
          <w:tcPr>
            <w:tcW w:w="13466" w:type="dxa"/>
            <w:gridSpan w:val="2"/>
            <w:shd w:val="clear" w:color="auto" w:fill="D9E2F3" w:themeFill="accent1" w:themeFillTint="33"/>
          </w:tcPr>
          <w:p w14:paraId="04F2C296" w14:textId="77777777" w:rsidR="00551D1E" w:rsidRPr="00FB1F03" w:rsidRDefault="00551D1E" w:rsidP="00551D1E">
            <w:pPr>
              <w:rPr>
                <w:rFonts w:ascii="Open Sans" w:hAnsi="Open Sans" w:cs="Open Sans"/>
                <w:sz w:val="18"/>
                <w:szCs w:val="18"/>
              </w:rPr>
            </w:pPr>
            <w:r w:rsidRPr="00551D1E">
              <w:rPr>
                <w:rFonts w:ascii="Open Sans" w:hAnsi="Open Sans" w:cs="Open Sans"/>
                <w:sz w:val="20"/>
                <w:szCs w:val="20"/>
                <w:lang w:val="pl-PL"/>
              </w:rPr>
              <w:t>Dijeljenje i ponovna uporaba podataka</w:t>
            </w:r>
          </w:p>
        </w:tc>
      </w:tr>
      <w:tr w:rsidR="00B568B6" w:rsidRPr="00FB1F03" w14:paraId="6BE3CA7F" w14:textId="77777777" w:rsidTr="00900F85">
        <w:tc>
          <w:tcPr>
            <w:tcW w:w="421" w:type="dxa"/>
          </w:tcPr>
          <w:p w14:paraId="073700E5" w14:textId="77777777" w:rsidR="00B568B6" w:rsidRPr="00FB1F03" w:rsidRDefault="00B568B6" w:rsidP="00900F85">
            <w:pPr>
              <w:rPr>
                <w:rFonts w:ascii="Open Sans" w:hAnsi="Open Sans" w:cs="Open Sans"/>
                <w:sz w:val="18"/>
                <w:szCs w:val="18"/>
              </w:rPr>
            </w:pPr>
          </w:p>
        </w:tc>
        <w:tc>
          <w:tcPr>
            <w:tcW w:w="3577" w:type="dxa"/>
          </w:tcPr>
          <w:p w14:paraId="6429F8AD" w14:textId="6CFC1294" w:rsidR="00B568B6" w:rsidRPr="00551D1E" w:rsidRDefault="00B568B6" w:rsidP="00AF0AA3">
            <w:pPr>
              <w:jc w:val="both"/>
              <w:rPr>
                <w:rFonts w:ascii="Open Sans" w:hAnsi="Open Sans" w:cs="Open Sans"/>
                <w:sz w:val="20"/>
                <w:szCs w:val="20"/>
                <w:lang w:val="en-US"/>
              </w:rPr>
            </w:pPr>
            <w:bookmarkStart w:id="0" w:name="_Hlk71005756"/>
            <w:r w:rsidRPr="00551D1E">
              <w:rPr>
                <w:rFonts w:ascii="Open Sans" w:hAnsi="Open Sans" w:cs="Open Sans"/>
                <w:sz w:val="20"/>
                <w:szCs w:val="20"/>
              </w:rPr>
              <w:t xml:space="preserve">Kako i gdje će </w:t>
            </w:r>
            <w:r w:rsidR="00AF0AA3">
              <w:rPr>
                <w:rFonts w:ascii="Open Sans" w:hAnsi="Open Sans" w:cs="Open Sans"/>
                <w:sz w:val="20"/>
                <w:szCs w:val="20"/>
              </w:rPr>
              <w:t xml:space="preserve">se </w:t>
            </w:r>
            <w:r w:rsidRPr="00551D1E">
              <w:rPr>
                <w:rFonts w:ascii="Open Sans" w:hAnsi="Open Sans" w:cs="Open Sans"/>
                <w:sz w:val="20"/>
                <w:szCs w:val="20"/>
              </w:rPr>
              <w:t>podaci dije</w:t>
            </w:r>
            <w:r w:rsidR="00AF0AA3">
              <w:rPr>
                <w:rFonts w:ascii="Open Sans" w:hAnsi="Open Sans" w:cs="Open Sans"/>
                <w:sz w:val="20"/>
                <w:szCs w:val="20"/>
              </w:rPr>
              <w:t>liti</w:t>
            </w:r>
            <w:r w:rsidRPr="00551D1E">
              <w:rPr>
                <w:rFonts w:ascii="Open Sans" w:hAnsi="Open Sans" w:cs="Open Sans"/>
                <w:sz w:val="20"/>
                <w:szCs w:val="20"/>
              </w:rPr>
              <w:t xml:space="preserve">? Na kojem repozitoriju planirate dijeliti podatke? Kako će potencijalni korisnici </w:t>
            </w:r>
            <w:r w:rsidR="00E210EF">
              <w:rPr>
                <w:rFonts w:ascii="Open Sans" w:hAnsi="Open Sans" w:cs="Open Sans"/>
                <w:sz w:val="20"/>
                <w:szCs w:val="20"/>
              </w:rPr>
              <w:t>do</w:t>
            </w:r>
            <w:r w:rsidRPr="00551D1E">
              <w:rPr>
                <w:rFonts w:ascii="Open Sans" w:hAnsi="Open Sans" w:cs="Open Sans"/>
                <w:sz w:val="20"/>
                <w:szCs w:val="20"/>
              </w:rPr>
              <w:t>znati za podatke?</w:t>
            </w:r>
            <w:bookmarkEnd w:id="0"/>
          </w:p>
        </w:tc>
        <w:tc>
          <w:tcPr>
            <w:tcW w:w="9889" w:type="dxa"/>
          </w:tcPr>
          <w:p w14:paraId="66D747A1" w14:textId="06AF72E9" w:rsidR="00B568B6" w:rsidRPr="00551D1E" w:rsidRDefault="00C86BFA" w:rsidP="00AF0AA3">
            <w:pPr>
              <w:jc w:val="both"/>
              <w:rPr>
                <w:rFonts w:ascii="Open Sans" w:hAnsi="Open Sans" w:cs="Open Sans"/>
                <w:sz w:val="18"/>
                <w:szCs w:val="18"/>
              </w:rPr>
            </w:pPr>
            <w:r w:rsidRPr="00C86BFA">
              <w:rPr>
                <w:rFonts w:ascii="Open Sans" w:hAnsi="Open Sans" w:cs="Open Sans"/>
                <w:sz w:val="18"/>
                <w:szCs w:val="18"/>
              </w:rPr>
              <w:t>Nakon završetka projekta</w:t>
            </w:r>
            <w:r w:rsidR="003E12E3">
              <w:rPr>
                <w:rFonts w:ascii="Open Sans" w:hAnsi="Open Sans" w:cs="Open Sans"/>
                <w:sz w:val="18"/>
                <w:szCs w:val="18"/>
              </w:rPr>
              <w:t xml:space="preserve"> i objavljivanja planiranih radova</w:t>
            </w:r>
            <w:r w:rsidRPr="00C86BFA">
              <w:rPr>
                <w:rFonts w:ascii="Open Sans" w:hAnsi="Open Sans" w:cs="Open Sans"/>
                <w:sz w:val="18"/>
                <w:szCs w:val="18"/>
              </w:rPr>
              <w:t xml:space="preserve">, podaci će biti dostupni putem mrežne stranice projekta </w:t>
            </w:r>
            <w:r w:rsidR="00D200EA">
              <w:rPr>
                <w:rFonts w:ascii="Open Sans" w:hAnsi="Open Sans" w:cs="Open Sans"/>
                <w:sz w:val="18"/>
                <w:szCs w:val="18"/>
              </w:rPr>
              <w:t>(</w:t>
            </w:r>
            <w:hyperlink r:id="rId7" w:history="1">
              <w:r w:rsidR="00D200EA" w:rsidRPr="00D200EA">
                <w:rPr>
                  <w:rStyle w:val="Hyperlink"/>
                  <w:rFonts w:ascii="Open Sans" w:hAnsi="Open Sans" w:cs="Open Sans"/>
                  <w:sz w:val="18"/>
                  <w:szCs w:val="18"/>
                </w:rPr>
                <w:t>web.math.pmf.unizg.hr/</w:t>
              </w:r>
              <w:proofErr w:type="spellStart"/>
              <w:r w:rsidR="00D200EA" w:rsidRPr="00D200EA">
                <w:rPr>
                  <w:rStyle w:val="Hyperlink"/>
                  <w:rFonts w:ascii="Open Sans" w:hAnsi="Open Sans" w:cs="Open Sans"/>
                  <w:sz w:val="18"/>
                  <w:szCs w:val="18"/>
                </w:rPr>
                <w:t>mmmbm</w:t>
              </w:r>
              <w:proofErr w:type="spellEnd"/>
              <w:r w:rsidR="00D200EA" w:rsidRPr="00D200EA">
                <w:rPr>
                  <w:rStyle w:val="Hyperlink"/>
                  <w:rFonts w:ascii="Open Sans" w:hAnsi="Open Sans" w:cs="Open Sans"/>
                  <w:sz w:val="18"/>
                  <w:szCs w:val="18"/>
                </w:rPr>
                <w:t>/</w:t>
              </w:r>
            </w:hyperlink>
            <w:r w:rsidR="00D200EA">
              <w:rPr>
                <w:rFonts w:ascii="Open Sans" w:hAnsi="Open Sans" w:cs="Open Sans"/>
                <w:sz w:val="18"/>
                <w:szCs w:val="18"/>
              </w:rPr>
              <w:t>)</w:t>
            </w:r>
            <w:r w:rsidR="00F34C7E">
              <w:rPr>
                <w:rFonts w:ascii="Open Sans" w:hAnsi="Open Sans" w:cs="Open Sans"/>
                <w:sz w:val="18"/>
                <w:szCs w:val="18"/>
              </w:rPr>
              <w:t xml:space="preserve"> </w:t>
            </w:r>
            <w:r w:rsidRPr="00C86BFA">
              <w:rPr>
                <w:rFonts w:ascii="Open Sans" w:hAnsi="Open Sans" w:cs="Open Sans"/>
                <w:sz w:val="18"/>
                <w:szCs w:val="18"/>
              </w:rPr>
              <w:t>ili mrežne stranice koju za tu svrhu odredi institucija.</w:t>
            </w:r>
          </w:p>
        </w:tc>
      </w:tr>
      <w:tr w:rsidR="00B568B6" w:rsidRPr="00FB1F03" w14:paraId="45CDAAA1" w14:textId="77777777" w:rsidTr="00900F85">
        <w:tc>
          <w:tcPr>
            <w:tcW w:w="421" w:type="dxa"/>
          </w:tcPr>
          <w:p w14:paraId="1CDC5044" w14:textId="77777777" w:rsidR="00B568B6" w:rsidRPr="00FB1F03" w:rsidRDefault="00B568B6" w:rsidP="00900F85">
            <w:pPr>
              <w:rPr>
                <w:rFonts w:ascii="Open Sans" w:hAnsi="Open Sans" w:cs="Open Sans"/>
                <w:sz w:val="18"/>
                <w:szCs w:val="18"/>
              </w:rPr>
            </w:pPr>
          </w:p>
        </w:tc>
        <w:tc>
          <w:tcPr>
            <w:tcW w:w="3577" w:type="dxa"/>
          </w:tcPr>
          <w:p w14:paraId="4B000A5B" w14:textId="58184709" w:rsidR="00B568B6" w:rsidRPr="00551D1E" w:rsidRDefault="00B568B6" w:rsidP="00AF0AA3">
            <w:pPr>
              <w:jc w:val="both"/>
              <w:rPr>
                <w:rFonts w:ascii="Open Sans" w:hAnsi="Open Sans" w:cs="Open Sans"/>
                <w:sz w:val="20"/>
                <w:szCs w:val="20"/>
              </w:rPr>
            </w:pPr>
            <w:r w:rsidRPr="00551D1E">
              <w:rPr>
                <w:rFonts w:ascii="Open Sans" w:hAnsi="Open Sans" w:cs="Open Sans"/>
                <w:sz w:val="20"/>
                <w:szCs w:val="20"/>
              </w:rPr>
              <w:t>Ako postoje podaci koji se ne smiju dijeliti (prijavitelji vezani zakonskim, etičkim, autorskim pravila, povjerljivošću i sl.), pojasnite razloge ograničenja.</w:t>
            </w:r>
          </w:p>
        </w:tc>
        <w:tc>
          <w:tcPr>
            <w:tcW w:w="9889" w:type="dxa"/>
          </w:tcPr>
          <w:p w14:paraId="5B9A341A" w14:textId="54CAA97B" w:rsidR="00B568B6" w:rsidRPr="00551D1E" w:rsidRDefault="00B568B6" w:rsidP="00AF0AA3">
            <w:pPr>
              <w:jc w:val="both"/>
              <w:rPr>
                <w:rFonts w:ascii="Open Sans" w:hAnsi="Open Sans" w:cs="Open Sans"/>
                <w:sz w:val="18"/>
                <w:szCs w:val="18"/>
              </w:rPr>
            </w:pPr>
            <w:bookmarkStart w:id="1" w:name="_GoBack"/>
            <w:bookmarkEnd w:id="1"/>
          </w:p>
        </w:tc>
      </w:tr>
      <w:tr w:rsidR="00B568B6" w:rsidRPr="00FB1F03" w14:paraId="2AB2A22E" w14:textId="77777777" w:rsidTr="00900F85">
        <w:tc>
          <w:tcPr>
            <w:tcW w:w="421" w:type="dxa"/>
          </w:tcPr>
          <w:p w14:paraId="7E17AC84" w14:textId="77777777" w:rsidR="00B568B6" w:rsidRPr="00FB1F03" w:rsidRDefault="00B568B6" w:rsidP="00900F85">
            <w:pPr>
              <w:rPr>
                <w:rFonts w:ascii="Open Sans" w:hAnsi="Open Sans" w:cs="Open Sans"/>
                <w:sz w:val="18"/>
                <w:szCs w:val="18"/>
              </w:rPr>
            </w:pPr>
          </w:p>
        </w:tc>
        <w:tc>
          <w:tcPr>
            <w:tcW w:w="3577" w:type="dxa"/>
          </w:tcPr>
          <w:p w14:paraId="6D422F79" w14:textId="7DE44CF5" w:rsidR="00B568B6" w:rsidRPr="00551D1E" w:rsidRDefault="00B568B6" w:rsidP="00551D1E">
            <w:pPr>
              <w:rPr>
                <w:rFonts w:ascii="Open Sans" w:hAnsi="Open Sans" w:cs="Open Sans"/>
                <w:sz w:val="20"/>
                <w:szCs w:val="20"/>
              </w:rPr>
            </w:pPr>
            <w:r w:rsidRPr="00551D1E">
              <w:rPr>
                <w:rFonts w:ascii="Open Sans" w:hAnsi="Open Sans" w:cs="Open Sans"/>
                <w:sz w:val="20"/>
                <w:szCs w:val="20"/>
              </w:rPr>
              <w:t xml:space="preserve">Potvrdite da ćete </w:t>
            </w:r>
            <w:r w:rsidR="00377FDD">
              <w:rPr>
                <w:rFonts w:ascii="Open Sans" w:hAnsi="Open Sans" w:cs="Open Sans"/>
                <w:sz w:val="20"/>
                <w:szCs w:val="20"/>
              </w:rPr>
              <w:t xml:space="preserve">se </w:t>
            </w:r>
            <w:r w:rsidRPr="00551D1E">
              <w:rPr>
                <w:rFonts w:ascii="Open Sans" w:hAnsi="Open Sans" w:cs="Open Sans"/>
                <w:sz w:val="20"/>
                <w:szCs w:val="20"/>
              </w:rPr>
              <w:t>koristiti digitalni</w:t>
            </w:r>
            <w:r w:rsidR="00377FDD">
              <w:rPr>
                <w:rFonts w:ascii="Open Sans" w:hAnsi="Open Sans" w:cs="Open Sans"/>
                <w:sz w:val="20"/>
                <w:szCs w:val="20"/>
              </w:rPr>
              <w:t>m</w:t>
            </w:r>
            <w:r w:rsidRPr="00551D1E">
              <w:rPr>
                <w:rFonts w:ascii="Open Sans" w:hAnsi="Open Sans" w:cs="Open Sans"/>
                <w:sz w:val="20"/>
                <w:szCs w:val="20"/>
              </w:rPr>
              <w:t xml:space="preserve"> repozitorij</w:t>
            </w:r>
            <w:r w:rsidR="00377FDD">
              <w:rPr>
                <w:rFonts w:ascii="Open Sans" w:hAnsi="Open Sans" w:cs="Open Sans"/>
                <w:sz w:val="20"/>
                <w:szCs w:val="20"/>
              </w:rPr>
              <w:t>em</w:t>
            </w:r>
            <w:r w:rsidRPr="00551D1E">
              <w:rPr>
                <w:rFonts w:ascii="Open Sans" w:hAnsi="Open Sans" w:cs="Open Sans"/>
                <w:sz w:val="20"/>
                <w:szCs w:val="20"/>
              </w:rPr>
              <w:t xml:space="preserve"> koji je u skladu s načelima </w:t>
            </w:r>
            <w:r w:rsidRPr="00377FDD">
              <w:rPr>
                <w:rFonts w:ascii="Open Sans" w:hAnsi="Open Sans" w:cs="Open Sans"/>
                <w:i/>
                <w:iCs/>
                <w:sz w:val="20"/>
                <w:szCs w:val="20"/>
              </w:rPr>
              <w:t>FAIR</w:t>
            </w:r>
            <w:r w:rsidR="0089658A">
              <w:rPr>
                <w:rFonts w:ascii="Open Sans" w:hAnsi="Open Sans" w:cs="Open Sans"/>
                <w:i/>
                <w:iCs/>
                <w:sz w:val="20"/>
                <w:szCs w:val="20"/>
              </w:rPr>
              <w:t>-a</w:t>
            </w:r>
            <w:r w:rsidRPr="00551D1E">
              <w:rPr>
                <w:rFonts w:ascii="Open Sans" w:hAnsi="Open Sans" w:cs="Open Sans"/>
                <w:sz w:val="20"/>
                <w:szCs w:val="20"/>
              </w:rPr>
              <w:t>.</w:t>
            </w:r>
          </w:p>
        </w:tc>
        <w:tc>
          <w:tcPr>
            <w:tcW w:w="9889" w:type="dxa"/>
          </w:tcPr>
          <w:p w14:paraId="491E4E67" w14:textId="77777777" w:rsidR="00B568B6" w:rsidRPr="00D2260C" w:rsidRDefault="00B568B6" w:rsidP="00AF0AA3">
            <w:pPr>
              <w:jc w:val="both"/>
              <w:rPr>
                <w:rFonts w:ascii="Open Sans" w:hAnsi="Open Sans" w:cs="Open Sans"/>
                <w:sz w:val="18"/>
                <w:szCs w:val="18"/>
              </w:rPr>
            </w:pPr>
          </w:p>
        </w:tc>
      </w:tr>
      <w:tr w:rsidR="00B568B6" w:rsidRPr="00FB1F03" w14:paraId="15FCB0F9" w14:textId="77777777" w:rsidTr="00900F85">
        <w:tc>
          <w:tcPr>
            <w:tcW w:w="421" w:type="dxa"/>
          </w:tcPr>
          <w:p w14:paraId="2204939B" w14:textId="77777777" w:rsidR="00B568B6" w:rsidRPr="00FB1F03" w:rsidRDefault="00B568B6" w:rsidP="00900F85">
            <w:pPr>
              <w:rPr>
                <w:rFonts w:ascii="Open Sans" w:hAnsi="Open Sans" w:cs="Open Sans"/>
                <w:sz w:val="18"/>
                <w:szCs w:val="18"/>
              </w:rPr>
            </w:pPr>
          </w:p>
        </w:tc>
        <w:tc>
          <w:tcPr>
            <w:tcW w:w="3577" w:type="dxa"/>
          </w:tcPr>
          <w:p w14:paraId="249F736F" w14:textId="7572D75D" w:rsidR="00B568B6" w:rsidRPr="00551D1E" w:rsidRDefault="00B568B6" w:rsidP="00900F85">
            <w:pPr>
              <w:rPr>
                <w:rFonts w:ascii="Open Sans" w:hAnsi="Open Sans" w:cs="Open Sans"/>
                <w:sz w:val="20"/>
                <w:szCs w:val="20"/>
                <w:lang w:val="en-US"/>
              </w:rPr>
            </w:pPr>
            <w:r w:rsidRPr="00551D1E">
              <w:rPr>
                <w:rFonts w:ascii="Open Sans" w:hAnsi="Open Sans" w:cs="Open Sans"/>
                <w:sz w:val="20"/>
                <w:szCs w:val="20"/>
              </w:rPr>
              <w:t xml:space="preserve">Potvrdite da ćete </w:t>
            </w:r>
            <w:r w:rsidR="00377FDD">
              <w:rPr>
                <w:rFonts w:ascii="Open Sans" w:hAnsi="Open Sans" w:cs="Open Sans"/>
                <w:sz w:val="20"/>
                <w:szCs w:val="20"/>
              </w:rPr>
              <w:t xml:space="preserve">se </w:t>
            </w:r>
            <w:r w:rsidRPr="00551D1E">
              <w:rPr>
                <w:rFonts w:ascii="Open Sans" w:hAnsi="Open Sans" w:cs="Open Sans"/>
                <w:sz w:val="20"/>
                <w:szCs w:val="20"/>
              </w:rPr>
              <w:t>koristiti digitalni</w:t>
            </w:r>
            <w:r w:rsidR="00377FDD">
              <w:rPr>
                <w:rFonts w:ascii="Open Sans" w:hAnsi="Open Sans" w:cs="Open Sans"/>
                <w:sz w:val="20"/>
                <w:szCs w:val="20"/>
              </w:rPr>
              <w:t>m</w:t>
            </w:r>
            <w:r w:rsidRPr="00551D1E">
              <w:rPr>
                <w:rFonts w:ascii="Open Sans" w:hAnsi="Open Sans" w:cs="Open Sans"/>
                <w:sz w:val="20"/>
                <w:szCs w:val="20"/>
              </w:rPr>
              <w:t xml:space="preserve"> repozitorij</w:t>
            </w:r>
            <w:r w:rsidR="00377FDD">
              <w:rPr>
                <w:rFonts w:ascii="Open Sans" w:hAnsi="Open Sans" w:cs="Open Sans"/>
                <w:sz w:val="20"/>
                <w:szCs w:val="20"/>
              </w:rPr>
              <w:t>em</w:t>
            </w:r>
            <w:r w:rsidRPr="00551D1E">
              <w:rPr>
                <w:rFonts w:ascii="Open Sans" w:hAnsi="Open Sans" w:cs="Open Sans"/>
                <w:sz w:val="20"/>
                <w:szCs w:val="20"/>
              </w:rPr>
              <w:t xml:space="preserve"> koji održava neprofitna organizacija (ako ne, objasnite zašto ne možete dijeliti podatke na digitalnom repozitoriju</w:t>
            </w:r>
            <w:r w:rsidR="00377FDD">
              <w:rPr>
                <w:rFonts w:ascii="Open Sans" w:hAnsi="Open Sans" w:cs="Open Sans"/>
                <w:sz w:val="20"/>
                <w:szCs w:val="20"/>
              </w:rPr>
              <w:t xml:space="preserve"> koji nije komercijalan</w:t>
            </w:r>
            <w:r w:rsidRPr="00551D1E">
              <w:rPr>
                <w:rFonts w:ascii="Open Sans" w:hAnsi="Open Sans" w:cs="Open Sans"/>
                <w:sz w:val="20"/>
                <w:szCs w:val="20"/>
              </w:rPr>
              <w:t>).</w:t>
            </w:r>
          </w:p>
        </w:tc>
        <w:tc>
          <w:tcPr>
            <w:tcW w:w="9889" w:type="dxa"/>
          </w:tcPr>
          <w:p w14:paraId="141C1FCD" w14:textId="6CF77BD8" w:rsidR="00B568B6" w:rsidRPr="00FB1F03" w:rsidRDefault="00B568B6" w:rsidP="00900F85">
            <w:pPr>
              <w:rPr>
                <w:rFonts w:ascii="Open Sans" w:hAnsi="Open Sans" w:cs="Open Sans"/>
                <w:sz w:val="18"/>
                <w:szCs w:val="18"/>
              </w:rPr>
            </w:pPr>
          </w:p>
        </w:tc>
      </w:tr>
    </w:tbl>
    <w:p w14:paraId="1A1E0E76" w14:textId="77777777" w:rsidR="009C752E" w:rsidRDefault="009C752E">
      <w:pPr>
        <w:rPr>
          <w:rFonts w:ascii="Open Sans" w:hAnsi="Open Sans" w:cs="Open Sans"/>
          <w:sz w:val="18"/>
          <w:szCs w:val="18"/>
        </w:rPr>
      </w:pPr>
    </w:p>
    <w:p w14:paraId="0E1D7BB8" w14:textId="77777777" w:rsidR="00D2260C" w:rsidRDefault="00D2260C">
      <w:pPr>
        <w:rPr>
          <w:rFonts w:ascii="Open Sans" w:hAnsi="Open Sans" w:cs="Open Sans"/>
          <w:sz w:val="18"/>
          <w:szCs w:val="18"/>
        </w:rPr>
      </w:pPr>
    </w:p>
    <w:p w14:paraId="1C1FF3D3" w14:textId="77777777" w:rsidR="00D2260C" w:rsidRDefault="00D2260C" w:rsidP="00D2260C">
      <w:pPr>
        <w:spacing w:after="0"/>
        <w:rPr>
          <w:rFonts w:ascii="Open Sans" w:hAnsi="Open Sans" w:cs="Open Sans"/>
          <w:sz w:val="20"/>
          <w:szCs w:val="20"/>
        </w:rPr>
      </w:pPr>
      <w:proofErr w:type="spellStart"/>
      <w:r>
        <w:rPr>
          <w:rFonts w:ascii="Open Sans" w:hAnsi="Open Sans" w:cs="Open Sans"/>
          <w:sz w:val="20"/>
          <w:szCs w:val="20"/>
        </w:rPr>
        <w:t>Ref</w:t>
      </w:r>
      <w:proofErr w:type="spellEnd"/>
      <w:r>
        <w:rPr>
          <w:rFonts w:ascii="Open Sans" w:hAnsi="Open Sans" w:cs="Open Sans"/>
          <w:sz w:val="20"/>
          <w:szCs w:val="20"/>
        </w:rPr>
        <w:t xml:space="preserve">:  </w:t>
      </w:r>
    </w:p>
    <w:p w14:paraId="10D99F0D" w14:textId="4C659C8F" w:rsidR="00D2260C" w:rsidRPr="00952A67" w:rsidRDefault="00D2260C" w:rsidP="00D2260C">
      <w:pPr>
        <w:rPr>
          <w:rFonts w:ascii="Open Sans" w:hAnsi="Open Sans" w:cs="Open Sans"/>
          <w:sz w:val="20"/>
          <w:szCs w:val="20"/>
        </w:rPr>
      </w:pPr>
      <w:r w:rsidRPr="00952A67">
        <w:rPr>
          <w:rFonts w:ascii="Open Sans" w:hAnsi="Open Sans" w:cs="Open Sans"/>
          <w:sz w:val="20"/>
          <w:szCs w:val="20"/>
        </w:rPr>
        <w:t xml:space="preserve">[1] </w:t>
      </w:r>
      <w:proofErr w:type="spellStart"/>
      <w:r w:rsidRPr="00952A67">
        <w:rPr>
          <w:rFonts w:ascii="Open Sans" w:hAnsi="Open Sans" w:cs="Open Sans"/>
          <w:sz w:val="20"/>
          <w:szCs w:val="20"/>
        </w:rPr>
        <w:t>Celjak</w:t>
      </w:r>
      <w:proofErr w:type="spellEnd"/>
      <w:r w:rsidRPr="00952A67">
        <w:rPr>
          <w:rFonts w:ascii="Open Sans" w:hAnsi="Open Sans" w:cs="Open Sans"/>
          <w:sz w:val="20"/>
          <w:szCs w:val="20"/>
        </w:rPr>
        <w:t xml:space="preserve">, D., </w:t>
      </w:r>
      <w:proofErr w:type="spellStart"/>
      <w:r w:rsidRPr="00952A67">
        <w:rPr>
          <w:rFonts w:ascii="Open Sans" w:hAnsi="Open Sans" w:cs="Open Sans"/>
          <w:sz w:val="20"/>
          <w:szCs w:val="20"/>
        </w:rPr>
        <w:t>Dorotić</w:t>
      </w:r>
      <w:proofErr w:type="spellEnd"/>
      <w:r w:rsidRPr="00952A67">
        <w:rPr>
          <w:rFonts w:ascii="Open Sans" w:hAnsi="Open Sans" w:cs="Open Sans"/>
          <w:sz w:val="20"/>
          <w:szCs w:val="20"/>
        </w:rPr>
        <w:t xml:space="preserve"> </w:t>
      </w:r>
      <w:proofErr w:type="spellStart"/>
      <w:r w:rsidRPr="00952A67">
        <w:rPr>
          <w:rFonts w:ascii="Open Sans" w:hAnsi="Open Sans" w:cs="Open Sans"/>
          <w:sz w:val="20"/>
          <w:szCs w:val="20"/>
        </w:rPr>
        <w:t>Malič</w:t>
      </w:r>
      <w:proofErr w:type="spellEnd"/>
      <w:r w:rsidRPr="00952A67">
        <w:rPr>
          <w:rFonts w:ascii="Open Sans" w:hAnsi="Open Sans" w:cs="Open Sans"/>
          <w:sz w:val="20"/>
          <w:szCs w:val="20"/>
        </w:rPr>
        <w:t xml:space="preserve">, I., Matijević, M., Poljak, </w:t>
      </w:r>
      <w:proofErr w:type="spellStart"/>
      <w:r w:rsidRPr="00952A67">
        <w:rPr>
          <w:rFonts w:ascii="Open Sans" w:hAnsi="Open Sans" w:cs="Open Sans"/>
          <w:sz w:val="20"/>
          <w:szCs w:val="20"/>
        </w:rPr>
        <w:t>Lj</w:t>
      </w:r>
      <w:proofErr w:type="spellEnd"/>
      <w:r w:rsidRPr="00952A67">
        <w:rPr>
          <w:rFonts w:ascii="Open Sans" w:hAnsi="Open Sans" w:cs="Open Sans"/>
          <w:sz w:val="20"/>
          <w:szCs w:val="20"/>
        </w:rPr>
        <w:t xml:space="preserve">., Posavec K. i </w:t>
      </w:r>
      <w:proofErr w:type="spellStart"/>
      <w:r w:rsidRPr="00952A67">
        <w:rPr>
          <w:rFonts w:ascii="Open Sans" w:hAnsi="Open Sans" w:cs="Open Sans"/>
          <w:sz w:val="20"/>
          <w:szCs w:val="20"/>
        </w:rPr>
        <w:t>Turk</w:t>
      </w:r>
      <w:proofErr w:type="spellEnd"/>
      <w:r w:rsidRPr="00952A67">
        <w:rPr>
          <w:rFonts w:ascii="Open Sans" w:hAnsi="Open Sans" w:cs="Open Sans"/>
          <w:sz w:val="20"/>
          <w:szCs w:val="20"/>
        </w:rPr>
        <w:t>, I.: „Istraživački podaci</w:t>
      </w:r>
      <w:r w:rsidR="00952A67" w:rsidRPr="00952A67">
        <w:rPr>
          <w:rFonts w:ascii="Open Sans" w:hAnsi="Open Sans" w:cs="Open Sans"/>
          <w:sz w:val="20"/>
          <w:szCs w:val="20"/>
        </w:rPr>
        <w:t xml:space="preserve"> </w:t>
      </w:r>
      <w:r w:rsidRPr="00952A67">
        <w:rPr>
          <w:rFonts w:ascii="Open Sans" w:hAnsi="Open Sans" w:cs="Open Sans"/>
          <w:sz w:val="20"/>
          <w:szCs w:val="20"/>
        </w:rPr>
        <w:t>-</w:t>
      </w:r>
      <w:r w:rsidR="00952A67" w:rsidRPr="00952A67">
        <w:rPr>
          <w:rFonts w:ascii="Open Sans" w:hAnsi="Open Sans" w:cs="Open Sans"/>
          <w:sz w:val="20"/>
          <w:szCs w:val="20"/>
        </w:rPr>
        <w:t xml:space="preserve"> </w:t>
      </w:r>
      <w:r w:rsidRPr="00952A67">
        <w:rPr>
          <w:rFonts w:ascii="Open Sans" w:hAnsi="Open Sans" w:cs="Open Sans"/>
          <w:sz w:val="20"/>
          <w:szCs w:val="20"/>
        </w:rPr>
        <w:t xml:space="preserve">što s njima?“ </w:t>
      </w:r>
      <w:hyperlink r:id="rId8" w:history="1">
        <w:r w:rsidRPr="00952A67">
          <w:rPr>
            <w:rStyle w:val="Hyperlink"/>
            <w:rFonts w:ascii="Open Sans" w:hAnsi="Open Sans" w:cs="Open Sans"/>
            <w:sz w:val="20"/>
            <w:szCs w:val="20"/>
          </w:rPr>
          <w:t>Istraživački podaci - što s njima? : priručnik o upravljanju istraživačkim podacima | Digitalni repozitorij Srca (unizg.hr)</w:t>
        </w:r>
      </w:hyperlink>
    </w:p>
    <w:sectPr w:rsidR="00D2260C" w:rsidRPr="00952A67" w:rsidSect="009C752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Tahoma"/>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2FEC"/>
    <w:multiLevelType w:val="hybridMultilevel"/>
    <w:tmpl w:val="54B4174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5B0603A"/>
    <w:multiLevelType w:val="hybridMultilevel"/>
    <w:tmpl w:val="CBDEB0A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94D04B0"/>
    <w:multiLevelType w:val="hybridMultilevel"/>
    <w:tmpl w:val="945E5D1A"/>
    <w:lvl w:ilvl="0" w:tplc="98A807E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104C559B"/>
    <w:multiLevelType w:val="hybridMultilevel"/>
    <w:tmpl w:val="C85C1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63A24"/>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7A80"/>
    <w:multiLevelType w:val="hybridMultilevel"/>
    <w:tmpl w:val="8822263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799080F"/>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C30F8"/>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666DB"/>
    <w:multiLevelType w:val="hybridMultilevel"/>
    <w:tmpl w:val="52B6A9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D32D4"/>
    <w:multiLevelType w:val="hybridMultilevel"/>
    <w:tmpl w:val="7E32A1A8"/>
    <w:lvl w:ilvl="0" w:tplc="041A0001">
      <w:start w:val="1"/>
      <w:numFmt w:val="bullet"/>
      <w:lvlText w:val=""/>
      <w:lvlJc w:val="left"/>
      <w:pPr>
        <w:ind w:left="1496" w:hanging="360"/>
      </w:pPr>
      <w:rPr>
        <w:rFonts w:ascii="Symbol" w:hAnsi="Symbol" w:hint="default"/>
      </w:rPr>
    </w:lvl>
    <w:lvl w:ilvl="1" w:tplc="041A0003" w:tentative="1">
      <w:start w:val="1"/>
      <w:numFmt w:val="bullet"/>
      <w:lvlText w:val="o"/>
      <w:lvlJc w:val="left"/>
      <w:pPr>
        <w:ind w:left="2216" w:hanging="360"/>
      </w:pPr>
      <w:rPr>
        <w:rFonts w:ascii="Courier New" w:hAnsi="Courier New" w:cs="Courier New" w:hint="default"/>
      </w:rPr>
    </w:lvl>
    <w:lvl w:ilvl="2" w:tplc="041A0005" w:tentative="1">
      <w:start w:val="1"/>
      <w:numFmt w:val="bullet"/>
      <w:lvlText w:val=""/>
      <w:lvlJc w:val="left"/>
      <w:pPr>
        <w:ind w:left="2936" w:hanging="360"/>
      </w:pPr>
      <w:rPr>
        <w:rFonts w:ascii="Wingdings" w:hAnsi="Wingdings" w:hint="default"/>
      </w:rPr>
    </w:lvl>
    <w:lvl w:ilvl="3" w:tplc="041A0001" w:tentative="1">
      <w:start w:val="1"/>
      <w:numFmt w:val="bullet"/>
      <w:lvlText w:val=""/>
      <w:lvlJc w:val="left"/>
      <w:pPr>
        <w:ind w:left="3656" w:hanging="360"/>
      </w:pPr>
      <w:rPr>
        <w:rFonts w:ascii="Symbol" w:hAnsi="Symbol" w:hint="default"/>
      </w:rPr>
    </w:lvl>
    <w:lvl w:ilvl="4" w:tplc="041A0003" w:tentative="1">
      <w:start w:val="1"/>
      <w:numFmt w:val="bullet"/>
      <w:lvlText w:val="o"/>
      <w:lvlJc w:val="left"/>
      <w:pPr>
        <w:ind w:left="4376" w:hanging="360"/>
      </w:pPr>
      <w:rPr>
        <w:rFonts w:ascii="Courier New" w:hAnsi="Courier New" w:cs="Courier New" w:hint="default"/>
      </w:rPr>
    </w:lvl>
    <w:lvl w:ilvl="5" w:tplc="041A0005" w:tentative="1">
      <w:start w:val="1"/>
      <w:numFmt w:val="bullet"/>
      <w:lvlText w:val=""/>
      <w:lvlJc w:val="left"/>
      <w:pPr>
        <w:ind w:left="5096" w:hanging="360"/>
      </w:pPr>
      <w:rPr>
        <w:rFonts w:ascii="Wingdings" w:hAnsi="Wingdings" w:hint="default"/>
      </w:rPr>
    </w:lvl>
    <w:lvl w:ilvl="6" w:tplc="041A0001" w:tentative="1">
      <w:start w:val="1"/>
      <w:numFmt w:val="bullet"/>
      <w:lvlText w:val=""/>
      <w:lvlJc w:val="left"/>
      <w:pPr>
        <w:ind w:left="5816" w:hanging="360"/>
      </w:pPr>
      <w:rPr>
        <w:rFonts w:ascii="Symbol" w:hAnsi="Symbol" w:hint="default"/>
      </w:rPr>
    </w:lvl>
    <w:lvl w:ilvl="7" w:tplc="041A0003" w:tentative="1">
      <w:start w:val="1"/>
      <w:numFmt w:val="bullet"/>
      <w:lvlText w:val="o"/>
      <w:lvlJc w:val="left"/>
      <w:pPr>
        <w:ind w:left="6536" w:hanging="360"/>
      </w:pPr>
      <w:rPr>
        <w:rFonts w:ascii="Courier New" w:hAnsi="Courier New" w:cs="Courier New" w:hint="default"/>
      </w:rPr>
    </w:lvl>
    <w:lvl w:ilvl="8" w:tplc="041A0005" w:tentative="1">
      <w:start w:val="1"/>
      <w:numFmt w:val="bullet"/>
      <w:lvlText w:val=""/>
      <w:lvlJc w:val="left"/>
      <w:pPr>
        <w:ind w:left="7256" w:hanging="360"/>
      </w:pPr>
      <w:rPr>
        <w:rFonts w:ascii="Wingdings" w:hAnsi="Wingdings" w:hint="default"/>
      </w:rPr>
    </w:lvl>
  </w:abstractNum>
  <w:abstractNum w:abstractNumId="10" w15:restartNumberingAfterBreak="0">
    <w:nsid w:val="3D88532F"/>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65868"/>
    <w:multiLevelType w:val="hybridMultilevel"/>
    <w:tmpl w:val="C77C976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46AE4120"/>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63E93"/>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E108D"/>
    <w:multiLevelType w:val="hybridMultilevel"/>
    <w:tmpl w:val="3EA006FE"/>
    <w:lvl w:ilvl="0" w:tplc="F73EB410">
      <w:start w:val="1"/>
      <w:numFmt w:val="decimal"/>
      <w:lvlText w:val="%1."/>
      <w:lvlJc w:val="left"/>
      <w:pPr>
        <w:ind w:left="180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71F64601"/>
    <w:multiLevelType w:val="hybridMultilevel"/>
    <w:tmpl w:val="924CEBF2"/>
    <w:lvl w:ilvl="0" w:tplc="01AEB80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78F40A9A"/>
    <w:multiLevelType w:val="hybridMultilevel"/>
    <w:tmpl w:val="C33A08C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7" w15:restartNumberingAfterBreak="0">
    <w:nsid w:val="79FC0F41"/>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A6484"/>
    <w:multiLevelType w:val="hybridMultilevel"/>
    <w:tmpl w:val="CB70008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8"/>
  </w:num>
  <w:num w:numId="2">
    <w:abstractNumId w:val="15"/>
  </w:num>
  <w:num w:numId="3">
    <w:abstractNumId w:val="2"/>
  </w:num>
  <w:num w:numId="4">
    <w:abstractNumId w:val="16"/>
  </w:num>
  <w:num w:numId="5">
    <w:abstractNumId w:val="14"/>
  </w:num>
  <w:num w:numId="6">
    <w:abstractNumId w:val="11"/>
  </w:num>
  <w:num w:numId="7">
    <w:abstractNumId w:val="5"/>
  </w:num>
  <w:num w:numId="8">
    <w:abstractNumId w:val="10"/>
  </w:num>
  <w:num w:numId="9">
    <w:abstractNumId w:val="12"/>
  </w:num>
  <w:num w:numId="10">
    <w:abstractNumId w:val="18"/>
  </w:num>
  <w:num w:numId="11">
    <w:abstractNumId w:val="9"/>
  </w:num>
  <w:num w:numId="12">
    <w:abstractNumId w:val="0"/>
  </w:num>
  <w:num w:numId="13">
    <w:abstractNumId w:val="4"/>
  </w:num>
  <w:num w:numId="14">
    <w:abstractNumId w:val="1"/>
  </w:num>
  <w:num w:numId="15">
    <w:abstractNumId w:val="3"/>
  </w:num>
  <w:num w:numId="16">
    <w:abstractNumId w:val="13"/>
  </w:num>
  <w:num w:numId="17">
    <w:abstractNumId w:val="17"/>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5B"/>
    <w:rsid w:val="00067D52"/>
    <w:rsid w:val="000B0BF4"/>
    <w:rsid w:val="000F7E9D"/>
    <w:rsid w:val="00122355"/>
    <w:rsid w:val="00150C73"/>
    <w:rsid w:val="00151293"/>
    <w:rsid w:val="001818FD"/>
    <w:rsid w:val="001D64B5"/>
    <w:rsid w:val="001E1864"/>
    <w:rsid w:val="00216FB3"/>
    <w:rsid w:val="002460C1"/>
    <w:rsid w:val="00280CBE"/>
    <w:rsid w:val="003354F8"/>
    <w:rsid w:val="00377FDD"/>
    <w:rsid w:val="003878F6"/>
    <w:rsid w:val="003E12E3"/>
    <w:rsid w:val="004558C1"/>
    <w:rsid w:val="005354D1"/>
    <w:rsid w:val="00551D1E"/>
    <w:rsid w:val="00581BBD"/>
    <w:rsid w:val="006D1921"/>
    <w:rsid w:val="006D60BA"/>
    <w:rsid w:val="006E3F9A"/>
    <w:rsid w:val="00733113"/>
    <w:rsid w:val="007670B1"/>
    <w:rsid w:val="007B5CD8"/>
    <w:rsid w:val="007C47BE"/>
    <w:rsid w:val="007E46A3"/>
    <w:rsid w:val="008050C0"/>
    <w:rsid w:val="0089658A"/>
    <w:rsid w:val="008B0ACD"/>
    <w:rsid w:val="008F3E76"/>
    <w:rsid w:val="00900F85"/>
    <w:rsid w:val="009326A1"/>
    <w:rsid w:val="00934598"/>
    <w:rsid w:val="00952A67"/>
    <w:rsid w:val="009852A4"/>
    <w:rsid w:val="009A107B"/>
    <w:rsid w:val="009C752E"/>
    <w:rsid w:val="009E5B57"/>
    <w:rsid w:val="00A460BE"/>
    <w:rsid w:val="00A9405B"/>
    <w:rsid w:val="00AA0075"/>
    <w:rsid w:val="00AE0EDC"/>
    <w:rsid w:val="00AF01C2"/>
    <w:rsid w:val="00AF0AA3"/>
    <w:rsid w:val="00AF5A04"/>
    <w:rsid w:val="00B42A9E"/>
    <w:rsid w:val="00B568B6"/>
    <w:rsid w:val="00C003F3"/>
    <w:rsid w:val="00C41BDA"/>
    <w:rsid w:val="00C4407D"/>
    <w:rsid w:val="00C76E03"/>
    <w:rsid w:val="00C86BFA"/>
    <w:rsid w:val="00D00ED7"/>
    <w:rsid w:val="00D200EA"/>
    <w:rsid w:val="00D2260C"/>
    <w:rsid w:val="00D33BA0"/>
    <w:rsid w:val="00DB11EA"/>
    <w:rsid w:val="00E0093A"/>
    <w:rsid w:val="00E210EF"/>
    <w:rsid w:val="00EC6D1E"/>
    <w:rsid w:val="00ED1C08"/>
    <w:rsid w:val="00ED3E57"/>
    <w:rsid w:val="00F34C7E"/>
    <w:rsid w:val="00F41959"/>
    <w:rsid w:val="00F87ED3"/>
    <w:rsid w:val="00FB1F03"/>
    <w:rsid w:val="00FC17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6E18"/>
  <w15:chartTrackingRefBased/>
  <w15:docId w15:val="{799C5225-0BB7-4656-85A5-07EDE879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F03"/>
    <w:pPr>
      <w:ind w:left="720"/>
      <w:contextualSpacing/>
    </w:pPr>
    <w:rPr>
      <w:rFonts w:ascii="Open Sans" w:hAnsi="Open Sans"/>
      <w:sz w:val="20"/>
    </w:rPr>
  </w:style>
  <w:style w:type="character" w:styleId="Hyperlink">
    <w:name w:val="Hyperlink"/>
    <w:basedOn w:val="DefaultParagraphFont"/>
    <w:uiPriority w:val="99"/>
    <w:unhideWhenUsed/>
    <w:rsid w:val="00D2260C"/>
    <w:rPr>
      <w:color w:val="0000FF"/>
      <w:u w:val="single"/>
    </w:rPr>
  </w:style>
  <w:style w:type="paragraph" w:styleId="BalloonText">
    <w:name w:val="Balloon Text"/>
    <w:basedOn w:val="Normal"/>
    <w:link w:val="BalloonTextChar"/>
    <w:uiPriority w:val="99"/>
    <w:semiHidden/>
    <w:unhideWhenUsed/>
    <w:rsid w:val="00C44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07D"/>
    <w:rPr>
      <w:rFonts w:ascii="Segoe UI" w:hAnsi="Segoe UI" w:cs="Segoe UI"/>
      <w:sz w:val="18"/>
      <w:szCs w:val="18"/>
    </w:rPr>
  </w:style>
  <w:style w:type="character" w:styleId="CommentReference">
    <w:name w:val="annotation reference"/>
    <w:basedOn w:val="DefaultParagraphFont"/>
    <w:uiPriority w:val="99"/>
    <w:semiHidden/>
    <w:unhideWhenUsed/>
    <w:rsid w:val="00D33BA0"/>
    <w:rPr>
      <w:sz w:val="16"/>
      <w:szCs w:val="16"/>
    </w:rPr>
  </w:style>
  <w:style w:type="paragraph" w:styleId="CommentText">
    <w:name w:val="annotation text"/>
    <w:basedOn w:val="Normal"/>
    <w:link w:val="CommentTextChar"/>
    <w:uiPriority w:val="99"/>
    <w:semiHidden/>
    <w:unhideWhenUsed/>
    <w:rsid w:val="00D33BA0"/>
    <w:pPr>
      <w:spacing w:line="240" w:lineRule="auto"/>
    </w:pPr>
    <w:rPr>
      <w:sz w:val="20"/>
      <w:szCs w:val="20"/>
    </w:rPr>
  </w:style>
  <w:style w:type="character" w:customStyle="1" w:styleId="CommentTextChar">
    <w:name w:val="Comment Text Char"/>
    <w:basedOn w:val="DefaultParagraphFont"/>
    <w:link w:val="CommentText"/>
    <w:uiPriority w:val="99"/>
    <w:semiHidden/>
    <w:rsid w:val="00D33BA0"/>
    <w:rPr>
      <w:sz w:val="20"/>
      <w:szCs w:val="20"/>
    </w:rPr>
  </w:style>
  <w:style w:type="paragraph" w:styleId="CommentSubject">
    <w:name w:val="annotation subject"/>
    <w:basedOn w:val="CommentText"/>
    <w:next w:val="CommentText"/>
    <w:link w:val="CommentSubjectChar"/>
    <w:uiPriority w:val="99"/>
    <w:semiHidden/>
    <w:unhideWhenUsed/>
    <w:rsid w:val="00D33BA0"/>
    <w:rPr>
      <w:b/>
      <w:bCs/>
    </w:rPr>
  </w:style>
  <w:style w:type="character" w:customStyle="1" w:styleId="CommentSubjectChar">
    <w:name w:val="Comment Subject Char"/>
    <w:basedOn w:val="CommentTextChar"/>
    <w:link w:val="CommentSubject"/>
    <w:uiPriority w:val="99"/>
    <w:semiHidden/>
    <w:rsid w:val="00D33BA0"/>
    <w:rPr>
      <w:b/>
      <w:bCs/>
      <w:sz w:val="20"/>
      <w:szCs w:val="20"/>
    </w:rPr>
  </w:style>
  <w:style w:type="character" w:styleId="UnresolvedMention">
    <w:name w:val="Unresolved Mention"/>
    <w:basedOn w:val="DefaultParagraphFont"/>
    <w:uiPriority w:val="99"/>
    <w:semiHidden/>
    <w:unhideWhenUsed/>
    <w:rsid w:val="00A460BE"/>
    <w:rPr>
      <w:color w:val="605E5C"/>
      <w:shd w:val="clear" w:color="auto" w:fill="E1DFDD"/>
    </w:rPr>
  </w:style>
  <w:style w:type="character" w:styleId="FollowedHyperlink">
    <w:name w:val="FollowedHyperlink"/>
    <w:basedOn w:val="DefaultParagraphFont"/>
    <w:uiPriority w:val="99"/>
    <w:semiHidden/>
    <w:unhideWhenUsed/>
    <w:rsid w:val="00D200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zitorij.srce.unizg.hr/islandora/object/srce:327" TargetMode="External"/><Relationship Id="rId3" Type="http://schemas.openxmlformats.org/officeDocument/2006/relationships/settings" Target="settings.xml"/><Relationship Id="rId7" Type="http://schemas.openxmlformats.org/officeDocument/2006/relationships/hyperlink" Target="https://web.math.pmf.unizg.hr/mmm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math.pmf.unizg.hr/mmmbm/" TargetMode="External"/><Relationship Id="rId5" Type="http://schemas.openxmlformats.org/officeDocument/2006/relationships/hyperlink" Target="mailto:huzak@math.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Dejana Carić</dc:creator>
  <cp:keywords/>
  <dc:description/>
  <cp:lastModifiedBy>Miljenko Huzak</cp:lastModifiedBy>
  <cp:revision>7</cp:revision>
  <cp:lastPrinted>2023-09-20T22:45:00Z</cp:lastPrinted>
  <dcterms:created xsi:type="dcterms:W3CDTF">2023-08-11T13:52:00Z</dcterms:created>
  <dcterms:modified xsi:type="dcterms:W3CDTF">2023-09-20T22:51:00Z</dcterms:modified>
</cp:coreProperties>
</file>